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65" w:rsidRDefault="00EC13E1" w:rsidP="00DE6E6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E6E65">
        <w:rPr>
          <w:szCs w:val="24"/>
        </w:rPr>
        <w:t xml:space="preserve"> </w:t>
      </w:r>
      <w:r w:rsidR="00DE6E6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З</w:t>
      </w:r>
      <w:r w:rsidR="00DE6E65" w:rsidRPr="006C679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аявление на единовременную выплату детям школьного возраста</w:t>
      </w:r>
      <w:r w:rsidR="00DE6E6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DE6E65" w:rsidRPr="006C679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можно подать</w:t>
      </w:r>
      <w:r w:rsidR="00DE6E6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до 3</w:t>
      </w:r>
      <w:r w:rsidR="00DE6E65" w:rsidRPr="006C679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1 ноября</w:t>
      </w:r>
    </w:p>
    <w:p w:rsidR="00DE6E65" w:rsidRPr="006C679F" w:rsidRDefault="00DE6E65" w:rsidP="00DE6E65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C679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 августа 2021 года</w:t>
      </w:r>
    </w:p>
    <w:p w:rsidR="00DE6E65" w:rsidRDefault="00DE6E65" w:rsidP="00DE6E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напоминает, что в соответствии с Указом Президента Российской Федерации от 02.07.2021 № 396 «О ед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новременной выплате семьям, имеющим детей» данная мера поддержки  предоставляется гражданам РФ, проживающим на территории Российской Федерации, на детей от 6 до 18 лет, если 6 лет исполняется не позднее 1 сентября (первый день нового учебного года), а</w:t>
      </w:r>
      <w:proofErr w:type="gramEnd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 18 лет – не раньше 3 июля (первый день после выхода указа о выплате). Помимо родит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лей, средства могут получить усыновители, опекуны и попечители детей.</w:t>
      </w:r>
    </w:p>
    <w:p w:rsidR="00DE6E65" w:rsidRPr="006C679F" w:rsidRDefault="00DE6E65" w:rsidP="00DE6E6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19450" cy="3095625"/>
            <wp:effectExtent l="19050" t="0" r="0" b="0"/>
            <wp:wrapSquare wrapText="bothSides"/>
            <wp:docPr id="2" name="Рисунок 1" descr="Единовременная выплата семьям, имеющим детей (к началу учебного года) /  Пенсионный фонд / Официальный сайт городского округа Егорьев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диновременная выплата семьям, имеющим детей (к началу учебного года) /  Пенсионный фонд / Официальный сайт городского округа Егорьевс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211" t="3846" r="17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Выплата в размере </w:t>
      </w:r>
      <w:r w:rsidRPr="006C679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 тысяч рублей 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будет назначена инвалидам и лицам с ограниченными возможностями здор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вья в возрасте от 18 до 23 лет (если они продолжают обучение по основным общеобразовательным программам), являющимся гражданами РФ, постоя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но проживающими на территории Ро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сийской Федерации, либо одному из их родителей (з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конных представителей).</w:t>
      </w:r>
      <w:proofErr w:type="gramEnd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 их обучения будет определяться на основании сведений Министерства просвещения Российской Федерации.</w:t>
      </w:r>
    </w:p>
    <w:p w:rsidR="00DE6E65" w:rsidRPr="006C679F" w:rsidRDefault="00DE6E65" w:rsidP="00DE6E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679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Заявления принимаются до 1 ноября, выплата будет поступать не только на карты «Мир», но и на карты др</w:t>
      </w:r>
      <w:r w:rsidRPr="006C679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</w:t>
      </w:r>
      <w:r w:rsidRPr="006C679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гих платежных систем.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6C679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Заявителем  может быть  любой из родителей, указанных в свидетельстве о рождении ребенка.</w:t>
      </w:r>
    </w:p>
    <w:p w:rsidR="00DE6E65" w:rsidRPr="006C679F" w:rsidRDefault="00DE6E65" w:rsidP="00DE6E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679F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В заявлении указываются реквизиты лицевого счета в банке, а не номер карты. Счет должен принадлежать родителю, который подает заявление.</w:t>
      </w:r>
    </w:p>
    <w:p w:rsidR="00DE6E65" w:rsidRPr="006C679F" w:rsidRDefault="00DE6E65" w:rsidP="00DE6E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На вынесение решения отводится до 5 рабочих дней. В течение этого времени ПФР проверяет представленную родителями информацию и делает межведомственные запросы для  оценки права на выплату. В случае отказа семья получит соответствующее уведомл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ние в течение рабочего дня с момента вынесения решения. При положительном результ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те рассмотрения деньги будут зачислены на счет в течение 3 рабочих дней.</w:t>
      </w:r>
    </w:p>
    <w:p w:rsidR="00DE6E65" w:rsidRPr="006C679F" w:rsidRDefault="00DE6E65" w:rsidP="00DE6E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679F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одать заявление можно в электронном виде на портале </w:t>
      </w:r>
      <w:proofErr w:type="spellStart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лично в клиентской службе Пенсионного фонда. Никаких дополнительных документов при подаче заявления через портал </w:t>
      </w:r>
      <w:proofErr w:type="spellStart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представлять не нужно. ПФР самостоятельно запросит необходимые сведения в других органах и организациях.</w:t>
      </w:r>
    </w:p>
    <w:p w:rsidR="00DE6E65" w:rsidRDefault="00DE6E65" w:rsidP="00DE6E65">
      <w:pPr>
        <w:spacing w:after="100" w:afterAutospacing="1" w:line="240" w:lineRule="auto"/>
        <w:jc w:val="both"/>
      </w:pP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в клиентских службах </w:t>
      </w:r>
      <w:proofErr w:type="spellStart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ГУ-Главное</w:t>
      </w:r>
      <w:proofErr w:type="spellEnd"/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управление ПФР №9</w:t>
      </w:r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по городу Москве и Мо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6C679F">
        <w:rPr>
          <w:rFonts w:ascii="Times New Roman" w:eastAsia="Times New Roman" w:hAnsi="Times New Roman"/>
          <w:sz w:val="24"/>
          <w:szCs w:val="24"/>
          <w:lang w:eastAsia="ru-RU"/>
        </w:rPr>
        <w:t xml:space="preserve">ковской области ведется по предварительной записи. </w:t>
      </w:r>
    </w:p>
    <w:p w:rsidR="002C3D10" w:rsidRPr="00DE6E65" w:rsidRDefault="002C3D10" w:rsidP="00DE6E65">
      <w:pPr>
        <w:rPr>
          <w:szCs w:val="24"/>
        </w:rPr>
      </w:pPr>
    </w:p>
    <w:sectPr w:rsidR="002C3D10" w:rsidRPr="00DE6E6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E0A" w:rsidRDefault="00716E0A" w:rsidP="00E60B04">
      <w:pPr>
        <w:spacing w:after="0" w:line="240" w:lineRule="auto"/>
      </w:pPr>
      <w:r>
        <w:separator/>
      </w:r>
    </w:p>
  </w:endnote>
  <w:endnote w:type="continuationSeparator" w:id="0">
    <w:p w:rsidR="00716E0A" w:rsidRDefault="00716E0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E0A" w:rsidRDefault="00716E0A" w:rsidP="00E60B04">
      <w:pPr>
        <w:spacing w:after="0" w:line="240" w:lineRule="auto"/>
      </w:pPr>
      <w:r>
        <w:separator/>
      </w:r>
    </w:p>
  </w:footnote>
  <w:footnote w:type="continuationSeparator" w:id="0">
    <w:p w:rsidR="00716E0A" w:rsidRDefault="00716E0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C66D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C66D1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4"/>
  </w:num>
  <w:num w:numId="9">
    <w:abstractNumId w:val="9"/>
  </w:num>
  <w:num w:numId="10">
    <w:abstractNumId w:val="25"/>
  </w:num>
  <w:num w:numId="11">
    <w:abstractNumId w:val="6"/>
  </w:num>
  <w:num w:numId="12">
    <w:abstractNumId w:val="26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  <w:num w:numId="20">
    <w:abstractNumId w:val="13"/>
  </w:num>
  <w:num w:numId="21">
    <w:abstractNumId w:val="28"/>
  </w:num>
  <w:num w:numId="22">
    <w:abstractNumId w:val="8"/>
  </w:num>
  <w:num w:numId="23">
    <w:abstractNumId w:val="19"/>
  </w:num>
  <w:num w:numId="24">
    <w:abstractNumId w:val="21"/>
  </w:num>
  <w:num w:numId="25">
    <w:abstractNumId w:val="23"/>
  </w:num>
  <w:num w:numId="26">
    <w:abstractNumId w:val="16"/>
  </w:num>
  <w:num w:numId="27">
    <w:abstractNumId w:val="2"/>
  </w:num>
  <w:num w:numId="28">
    <w:abstractNumId w:val="27"/>
  </w:num>
  <w:num w:numId="29">
    <w:abstractNumId w:val="4"/>
  </w:num>
  <w:num w:numId="30">
    <w:abstractNumId w:val="20"/>
  </w:num>
  <w:num w:numId="3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16E0A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C66D1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6E65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D8DEC-411A-4397-9CC6-6F4DC4BA2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2021-08-31T06:15:00Z</cp:lastPrinted>
  <dcterms:created xsi:type="dcterms:W3CDTF">2021-08-31T06:16:00Z</dcterms:created>
  <dcterms:modified xsi:type="dcterms:W3CDTF">2021-08-31T06:16:00Z</dcterms:modified>
</cp:coreProperties>
</file>