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2CE" w:rsidRDefault="004112CE" w:rsidP="004112CE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FE65D3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 единовременной выплате к началу учебного года можно узнать на сайте ПФР</w:t>
      </w:r>
    </w:p>
    <w:p w:rsidR="004112CE" w:rsidRPr="00FE65D3" w:rsidRDefault="004112CE" w:rsidP="004112CE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2B0DDB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28 июля 2021 года</w:t>
      </w:r>
    </w:p>
    <w:p w:rsidR="004112CE" w:rsidRDefault="004112CE" w:rsidP="004112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proofErr w:type="gramStart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86469F">
        <w:rPr>
          <w:rFonts w:ascii="Times New Roman" w:eastAsia="Times New Roman" w:hAnsi="Times New Roman"/>
          <w:sz w:val="24"/>
          <w:szCs w:val="24"/>
          <w:lang w:eastAsia="ru-RU"/>
        </w:rPr>
        <w:t>напоминает</w:t>
      </w:r>
      <w:r w:rsidRPr="00FE65D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</w:t>
      </w:r>
      <w:r w:rsidRPr="00FE65D3">
        <w:rPr>
          <w:rFonts w:ascii="Times New Roman" w:eastAsia="Times New Roman" w:hAnsi="Times New Roman"/>
          <w:sz w:val="24"/>
          <w:szCs w:val="24"/>
          <w:lang w:eastAsia="ru-RU"/>
        </w:rPr>
        <w:t xml:space="preserve"> Указ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Pr="00FE65D3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Президента России*, единовременная выплата на школьников предоста</w:t>
      </w:r>
      <w:r w:rsidRPr="00FE65D3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FE65D3">
        <w:rPr>
          <w:rFonts w:ascii="Times New Roman" w:eastAsia="Times New Roman" w:hAnsi="Times New Roman"/>
          <w:sz w:val="24"/>
          <w:szCs w:val="24"/>
          <w:lang w:eastAsia="ru-RU"/>
        </w:rPr>
        <w:t>ляется российским семьям с детьми, которым 6 лет исполняется не позже 1 сентября (пе</w:t>
      </w:r>
      <w:r w:rsidRPr="00FE65D3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FE65D3">
        <w:rPr>
          <w:rFonts w:ascii="Times New Roman" w:eastAsia="Times New Roman" w:hAnsi="Times New Roman"/>
          <w:sz w:val="24"/>
          <w:szCs w:val="24"/>
          <w:lang w:eastAsia="ru-RU"/>
        </w:rPr>
        <w:t>вый день нового учебного года), а 18 лет – не раньше 3 июля (первый день после выхода указа о выплате).</w:t>
      </w:r>
      <w:proofErr w:type="gramEnd"/>
      <w:r w:rsidRPr="00FE65D3">
        <w:rPr>
          <w:rFonts w:ascii="Times New Roman" w:eastAsia="Times New Roman" w:hAnsi="Times New Roman"/>
          <w:sz w:val="24"/>
          <w:szCs w:val="24"/>
          <w:lang w:eastAsia="ru-RU"/>
        </w:rPr>
        <w:t xml:space="preserve"> Помимо родителей,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денежные </w:t>
      </w:r>
      <w:r w:rsidRPr="00FE65D3">
        <w:rPr>
          <w:rFonts w:ascii="Times New Roman" w:eastAsia="Times New Roman" w:hAnsi="Times New Roman"/>
          <w:sz w:val="24"/>
          <w:szCs w:val="24"/>
          <w:lang w:eastAsia="ru-RU"/>
        </w:rPr>
        <w:t>средства могут получить усыновители, опекуны и попечители детей.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112CE" w:rsidRDefault="004112CE" w:rsidP="004112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12CE" w:rsidRDefault="004112CE" w:rsidP="004112CE">
      <w:pPr>
        <w:tabs>
          <w:tab w:val="left" w:pos="579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12CE">
        <w:rPr>
          <w:rFonts w:ascii="Times New Roman" w:eastAsia="Times New Roman" w:hAnsi="Times New Roman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476625" cy="1790700"/>
            <wp:effectExtent l="19050" t="0" r="9525" b="0"/>
            <wp:wrapSquare wrapText="bothSides"/>
            <wp:docPr id="4" name="Рисунок 1" descr="C:\Users\Адми\Desktop\ВЫПЛАТЫ\Листовки\дети\scan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\Desktop\ВЫПЛАТЫ\Листовки\дети\scan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635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0DDB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</w:t>
      </w:r>
      <w:r w:rsidRPr="002B0DDB">
        <w:rPr>
          <w:rFonts w:ascii="Times New Roman" w:eastAsia="Times New Roman" w:hAnsi="Times New Roman"/>
          <w:b/>
          <w:sz w:val="24"/>
          <w:szCs w:val="24"/>
          <w:lang w:eastAsia="ru-RU"/>
        </w:rPr>
        <w:t>е</w:t>
      </w:r>
      <w:r w:rsidRPr="002B0DDB">
        <w:rPr>
          <w:rFonts w:ascii="Times New Roman" w:eastAsia="Times New Roman" w:hAnsi="Times New Roman"/>
          <w:b/>
          <w:sz w:val="24"/>
          <w:szCs w:val="24"/>
          <w:lang w:eastAsia="ru-RU"/>
        </w:rPr>
        <w:t>ния ПФР №9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B0DDB">
        <w:rPr>
          <w:rFonts w:ascii="Times New Roman" w:eastAsia="Times New Roman" w:hAnsi="Times New Roman"/>
          <w:b/>
          <w:sz w:val="24"/>
          <w:szCs w:val="24"/>
          <w:lang w:eastAsia="ru-RU"/>
        </w:rPr>
        <w:t>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обращает внимание, что в</w:t>
      </w:r>
      <w:r w:rsidRPr="002B0DDB">
        <w:rPr>
          <w:rFonts w:ascii="Times New Roman" w:eastAsia="Times New Roman" w:hAnsi="Times New Roman"/>
          <w:sz w:val="24"/>
          <w:szCs w:val="24"/>
          <w:lang w:eastAsia="ru-RU"/>
        </w:rPr>
        <w:t>ыплата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2B0DDB">
        <w:rPr>
          <w:rFonts w:ascii="Times New Roman" w:eastAsia="Times New Roman" w:hAnsi="Times New Roman"/>
          <w:sz w:val="24"/>
          <w:szCs w:val="24"/>
          <w:lang w:eastAsia="ru-RU"/>
        </w:rPr>
        <w:t xml:space="preserve"> также полагается инвалидам и людям с ограничениями по здоровью, если им от 18 до 23 лет и они продолжают получать общее образование.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2B0DDB">
        <w:rPr>
          <w:rFonts w:ascii="Times New Roman" w:eastAsia="Times New Roman" w:hAnsi="Times New Roman"/>
          <w:sz w:val="24"/>
          <w:szCs w:val="24"/>
          <w:lang w:eastAsia="ru-RU"/>
        </w:rPr>
        <w:t xml:space="preserve">В таких случаях 18 лет должно исполниться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гражданину </w:t>
      </w:r>
      <w:r w:rsidRPr="002B0DDB">
        <w:rPr>
          <w:rFonts w:ascii="Times New Roman" w:eastAsia="Times New Roman" w:hAnsi="Times New Roman"/>
          <w:sz w:val="24"/>
          <w:szCs w:val="24"/>
          <w:lang w:eastAsia="ru-RU"/>
        </w:rPr>
        <w:t>2 июля или раньше. Если 18-летие наступает позже, выплату вместо инвал</w:t>
      </w:r>
      <w:r w:rsidRPr="002B0DDB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2B0DDB">
        <w:rPr>
          <w:rFonts w:ascii="Times New Roman" w:eastAsia="Times New Roman" w:hAnsi="Times New Roman"/>
          <w:sz w:val="24"/>
          <w:szCs w:val="24"/>
          <w:lang w:eastAsia="ru-RU"/>
        </w:rPr>
        <w:t>да смогут оформить родители или законные представители. Они же имеют право получить деньги, если инвалид недееспособен и не может сам подать заявление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 - отмеч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ет она</w:t>
      </w:r>
      <w:r w:rsidRPr="002B0DD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112CE" w:rsidRDefault="004112CE" w:rsidP="004112CE">
      <w:pPr>
        <w:spacing w:after="0" w:line="240" w:lineRule="auto"/>
        <w:ind w:firstLine="709"/>
        <w:jc w:val="both"/>
        <w:rPr>
          <w:rFonts w:ascii="Arial" w:hAnsi="Arial" w:cs="Arial"/>
          <w:color w:val="212121"/>
          <w:spacing w:val="-5"/>
          <w:sz w:val="25"/>
          <w:szCs w:val="25"/>
          <w:shd w:val="clear" w:color="auto" w:fill="FFFFFF"/>
        </w:rPr>
      </w:pPr>
      <w:r w:rsidRPr="00FE65D3">
        <w:rPr>
          <w:rFonts w:ascii="Times New Roman" w:eastAsia="Times New Roman" w:hAnsi="Times New Roman"/>
          <w:sz w:val="24"/>
          <w:szCs w:val="24"/>
          <w:lang w:eastAsia="ru-RU"/>
        </w:rPr>
        <w:t>Заявления на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единовременную выплату </w:t>
      </w:r>
      <w:r w:rsidRPr="00FE65D3">
        <w:rPr>
          <w:rFonts w:ascii="Times New Roman" w:eastAsia="Times New Roman" w:hAnsi="Times New Roman"/>
          <w:sz w:val="24"/>
          <w:szCs w:val="24"/>
          <w:lang w:eastAsia="ru-RU"/>
        </w:rPr>
        <w:t xml:space="preserve">10 тысяч рублей к новому учебному году 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можно оформить</w:t>
      </w:r>
      <w:r w:rsidRPr="00FE65D3">
        <w:rPr>
          <w:rFonts w:ascii="Times New Roman" w:eastAsia="Times New Roman" w:hAnsi="Times New Roman"/>
          <w:sz w:val="24"/>
          <w:szCs w:val="24"/>
          <w:lang w:eastAsia="ru-RU"/>
        </w:rPr>
        <w:t xml:space="preserve"> через портал </w:t>
      </w:r>
      <w:proofErr w:type="spellStart"/>
      <w:r w:rsidRPr="00FE65D3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FE65D3">
        <w:rPr>
          <w:rFonts w:ascii="Times New Roman" w:eastAsia="Times New Roman" w:hAnsi="Times New Roman"/>
          <w:sz w:val="24"/>
          <w:szCs w:val="24"/>
          <w:lang w:eastAsia="ru-RU"/>
        </w:rPr>
        <w:t xml:space="preserve"> и во всех клиентских службах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территориального 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гана </w:t>
      </w:r>
      <w:r w:rsidRPr="00FE65D3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FE65D3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032470">
        <w:rPr>
          <w:rFonts w:ascii="Arial" w:hAnsi="Arial" w:cs="Arial"/>
          <w:color w:val="212121"/>
          <w:spacing w:val="-5"/>
          <w:sz w:val="25"/>
          <w:szCs w:val="25"/>
          <w:shd w:val="clear" w:color="auto" w:fill="FFFFFF"/>
        </w:rPr>
        <w:t xml:space="preserve"> </w:t>
      </w:r>
    </w:p>
    <w:p w:rsidR="004112CE" w:rsidRDefault="004112CE" w:rsidP="004112CE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2470">
        <w:rPr>
          <w:rFonts w:ascii="Times New Roman" w:hAnsi="Times New Roman"/>
          <w:b/>
          <w:color w:val="212121"/>
          <w:spacing w:val="-5"/>
          <w:sz w:val="24"/>
          <w:szCs w:val="24"/>
          <w:shd w:val="clear" w:color="auto" w:fill="FFFFFF"/>
        </w:rPr>
        <w:t>ВАЖНО:</w:t>
      </w:r>
      <w:r>
        <w:rPr>
          <w:rFonts w:ascii="Arial" w:hAnsi="Arial" w:cs="Arial"/>
          <w:color w:val="212121"/>
          <w:spacing w:val="-5"/>
          <w:sz w:val="25"/>
          <w:szCs w:val="25"/>
          <w:shd w:val="clear" w:color="auto" w:fill="FFFFFF"/>
        </w:rPr>
        <w:t xml:space="preserve"> </w:t>
      </w:r>
      <w:r w:rsidRPr="00032470">
        <w:rPr>
          <w:rFonts w:ascii="Times New Roman" w:eastAsia="Times New Roman" w:hAnsi="Times New Roman"/>
          <w:sz w:val="24"/>
          <w:szCs w:val="24"/>
          <w:lang w:eastAsia="ru-RU"/>
        </w:rPr>
        <w:t>Учит</w:t>
      </w:r>
      <w:r w:rsidRPr="00032470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032470">
        <w:rPr>
          <w:rFonts w:ascii="Times New Roman" w:eastAsia="Times New Roman" w:hAnsi="Times New Roman"/>
          <w:sz w:val="24"/>
          <w:szCs w:val="24"/>
          <w:lang w:eastAsia="ru-RU"/>
        </w:rPr>
        <w:t xml:space="preserve">вая, что выплата на школьников – это единовременная мера поддержки, она будет поступать не только на карты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платёжной системы </w:t>
      </w:r>
      <w:r w:rsidRPr="00032470">
        <w:rPr>
          <w:rFonts w:ascii="Times New Roman" w:eastAsia="Times New Roman" w:hAnsi="Times New Roman"/>
          <w:sz w:val="24"/>
          <w:szCs w:val="24"/>
          <w:lang w:eastAsia="ru-RU"/>
        </w:rPr>
        <w:t>«Мир», но и на карты других платежных систем. При заполнении заявления родителям следует помнить, что в нем ук</w:t>
      </w:r>
      <w:r w:rsidRPr="00032470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032470">
        <w:rPr>
          <w:rFonts w:ascii="Times New Roman" w:eastAsia="Times New Roman" w:hAnsi="Times New Roman"/>
          <w:sz w:val="24"/>
          <w:szCs w:val="24"/>
          <w:lang w:eastAsia="ru-RU"/>
        </w:rPr>
        <w:t>зываются реквизиты лицевого счета в банке, а не номер карты. Счет при этом должен принадлежать родителю, который подает заявление, а не кому-либо из близких и родственников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FE65D3">
        <w:rPr>
          <w:rFonts w:ascii="Times New Roman" w:eastAsia="Times New Roman" w:hAnsi="Times New Roman"/>
          <w:sz w:val="24"/>
          <w:szCs w:val="24"/>
          <w:lang w:eastAsia="ru-RU"/>
        </w:rPr>
        <w:t xml:space="preserve"> независимо от места жительства родителей.</w:t>
      </w:r>
    </w:p>
    <w:p w:rsidR="004112CE" w:rsidRPr="00FE65D3" w:rsidRDefault="004112CE" w:rsidP="004112CE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12CE" w:rsidRPr="00FE65D3" w:rsidRDefault="004112CE" w:rsidP="004112CE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E65D3">
        <w:rPr>
          <w:rFonts w:ascii="Times New Roman" w:eastAsia="Times New Roman" w:hAnsi="Times New Roman"/>
          <w:sz w:val="24"/>
          <w:szCs w:val="24"/>
          <w:lang w:eastAsia="ru-RU"/>
        </w:rPr>
        <w:t>Подробнее о единовременной выплате к началу учебного года можно узнать </w:t>
      </w:r>
      <w:hyperlink r:id="rId9" w:history="1">
        <w:r w:rsidRPr="00FE65D3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на сайте ПФР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10" w:history="1">
        <w:r w:rsidRPr="00F73B4B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https://pfr.gov.ru/grazhdanam/vyplaty_k_uchebnomu_godu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112CE" w:rsidRDefault="004112CE" w:rsidP="004112CE">
      <w:pPr>
        <w:spacing w:after="100" w:afterAutospacing="1" w:line="240" w:lineRule="auto"/>
        <w:jc w:val="both"/>
      </w:pPr>
      <w:r w:rsidRPr="00FE65D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  <w:r w:rsidRPr="00FE65D3">
        <w:rPr>
          <w:rFonts w:ascii="Times New Roman" w:eastAsia="Times New Roman" w:hAnsi="Times New Roman"/>
          <w:sz w:val="24"/>
          <w:szCs w:val="24"/>
          <w:lang w:eastAsia="ru-RU"/>
        </w:rPr>
        <w:t>* Указ Президента Российской Федерации от 02.07.2021 № 396 "О единовременной в</w:t>
      </w:r>
      <w:r w:rsidRPr="00FE65D3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FE65D3">
        <w:rPr>
          <w:rFonts w:ascii="Times New Roman" w:eastAsia="Times New Roman" w:hAnsi="Times New Roman"/>
          <w:sz w:val="24"/>
          <w:szCs w:val="24"/>
          <w:lang w:eastAsia="ru-RU"/>
        </w:rPr>
        <w:t>плате семьям, имеющим детей"</w:t>
      </w:r>
    </w:p>
    <w:p w:rsidR="002C3D10" w:rsidRPr="004112CE" w:rsidRDefault="002C3D10" w:rsidP="004112CE">
      <w:pPr>
        <w:rPr>
          <w:szCs w:val="24"/>
        </w:rPr>
      </w:pPr>
    </w:p>
    <w:sectPr w:rsidR="002C3D10" w:rsidRPr="004112CE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363E" w:rsidRDefault="00BB363E" w:rsidP="00E60B04">
      <w:pPr>
        <w:spacing w:after="0" w:line="240" w:lineRule="auto"/>
      </w:pPr>
      <w:r>
        <w:separator/>
      </w:r>
    </w:p>
  </w:endnote>
  <w:endnote w:type="continuationSeparator" w:id="0">
    <w:p w:rsidR="00BB363E" w:rsidRDefault="00BB363E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363E" w:rsidRDefault="00BB363E" w:rsidP="00E60B04">
      <w:pPr>
        <w:spacing w:after="0" w:line="240" w:lineRule="auto"/>
      </w:pPr>
      <w:r>
        <w:separator/>
      </w:r>
    </w:p>
  </w:footnote>
  <w:footnote w:type="continuationSeparator" w:id="0">
    <w:p w:rsidR="00BB363E" w:rsidRDefault="00BB363E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321FC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321FCB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0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3"/>
  </w:num>
  <w:num w:numId="9">
    <w:abstractNumId w:val="8"/>
  </w:num>
  <w:num w:numId="10">
    <w:abstractNumId w:val="22"/>
  </w:num>
  <w:num w:numId="11">
    <w:abstractNumId w:val="5"/>
  </w:num>
  <w:num w:numId="12">
    <w:abstractNumId w:val="23"/>
  </w:num>
  <w:num w:numId="13">
    <w:abstractNumId w:val="6"/>
  </w:num>
  <w:num w:numId="14">
    <w:abstractNumId w:val="1"/>
  </w:num>
  <w:num w:numId="15">
    <w:abstractNumId w:val="4"/>
  </w:num>
  <w:num w:numId="16">
    <w:abstractNumId w:val="9"/>
  </w:num>
  <w:num w:numId="17">
    <w:abstractNumId w:val="16"/>
  </w:num>
  <w:num w:numId="18">
    <w:abstractNumId w:val="3"/>
  </w:num>
  <w:num w:numId="19">
    <w:abstractNumId w:val="10"/>
  </w:num>
  <w:num w:numId="20">
    <w:abstractNumId w:val="12"/>
  </w:num>
  <w:num w:numId="21">
    <w:abstractNumId w:val="24"/>
  </w:num>
  <w:num w:numId="22">
    <w:abstractNumId w:val="7"/>
  </w:num>
  <w:num w:numId="23">
    <w:abstractNumId w:val="18"/>
  </w:num>
  <w:num w:numId="24">
    <w:abstractNumId w:val="19"/>
  </w:num>
  <w:num w:numId="25">
    <w:abstractNumId w:val="21"/>
  </w:num>
  <w:num w:numId="26">
    <w:abstractNumId w:val="15"/>
  </w:num>
  <w:num w:numId="2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457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787"/>
    <w:rsid w:val="002E3226"/>
    <w:rsid w:val="002E641A"/>
    <w:rsid w:val="002F2AF2"/>
    <w:rsid w:val="002F2B7E"/>
    <w:rsid w:val="002F5379"/>
    <w:rsid w:val="00304962"/>
    <w:rsid w:val="00310C1D"/>
    <w:rsid w:val="0031146A"/>
    <w:rsid w:val="0031748F"/>
    <w:rsid w:val="003200CA"/>
    <w:rsid w:val="00321FCB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12CE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363E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5402"/>
    <w:rsid w:val="00CA17A6"/>
    <w:rsid w:val="00CA20CF"/>
    <w:rsid w:val="00CA2A0F"/>
    <w:rsid w:val="00CA6F3E"/>
    <w:rsid w:val="00CC00AC"/>
    <w:rsid w:val="00CC1D9A"/>
    <w:rsid w:val="00CC490F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67902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780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pfr.gov.ru/grazhdanam/vyplaty_k_uchebnomu_god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fr.gov.ru/grazhdanam/vyplaty_k_uchebnomu_god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21056-C585-45E7-96B3-2827B5159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2021-07-28T06:59:00Z</cp:lastPrinted>
  <dcterms:created xsi:type="dcterms:W3CDTF">2021-07-28T10:31:00Z</dcterms:created>
  <dcterms:modified xsi:type="dcterms:W3CDTF">2021-07-28T10:31:00Z</dcterms:modified>
</cp:coreProperties>
</file>