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818" w:rsidRDefault="00395818" w:rsidP="00395818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1D4C2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 льготах для </w:t>
      </w:r>
      <w:proofErr w:type="spellStart"/>
      <w:r w:rsidRPr="001D4C2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предпенсионеров</w:t>
      </w:r>
      <w:proofErr w:type="spellEnd"/>
    </w:p>
    <w:p w:rsidR="00395818" w:rsidRDefault="00395818" w:rsidP="00395818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1D4C2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31 марта 2021 года</w:t>
      </w:r>
    </w:p>
    <w:p w:rsidR="00395818" w:rsidRDefault="00395818" w:rsidP="00395818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Москве и Московской области</w:t>
      </w:r>
      <w:r w:rsidRPr="002A3420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напоминает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с 1 января 2019 года федеральным законодательством* лица </w:t>
      </w:r>
      <w:proofErr w:type="spellStart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 определены как отдельная льготная категория граждан, не достигшие возраста, дающего право на назначение пенсии по старости, в том числе досрочно, </w:t>
      </w:r>
      <w:r w:rsidRPr="001D4C2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течение пяти лет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 до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наступления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пенсионного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возраста. </w:t>
      </w:r>
    </w:p>
    <w:p w:rsidR="00395818" w:rsidRPr="001D4C2B" w:rsidRDefault="00395818" w:rsidP="0039581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850223" cy="3042877"/>
            <wp:effectExtent l="19050" t="0" r="0" b="0"/>
            <wp:docPr id="3" name="Рисунок 2" descr="https://pfr.gov.ru/files/branches/moscow/15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fr.gov.ru/files/branches/moscow/150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930" cy="304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818" w:rsidRDefault="00395818" w:rsidP="0039581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869522" cy="3058246"/>
            <wp:effectExtent l="19050" t="0" r="0" b="0"/>
            <wp:docPr id="4" name="Рисунок 3" descr="https://pfr.gov.ru/files/branches/moscow/15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fr.gov.ru/files/branches/moscow/150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278" cy="3058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818" w:rsidRPr="001D4C2B" w:rsidRDefault="00395818" w:rsidP="00395818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Для них установлен  ряд  льгот и мер социальной поддержки федерального уровня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по уплате имущественного и земельного налогов, льготы, связанные с ежегодной диспансеризацией, а также гарантии трудовой занятости.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95818" w:rsidRDefault="00395818" w:rsidP="0039581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395818" w:rsidRPr="001D4C2B" w:rsidRDefault="00395818" w:rsidP="0039581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4C2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Налоговые льготы</w:t>
      </w:r>
      <w:r w:rsidRPr="001D4C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 Право на налоговые льготы появляется у граждан в соответствии с условиями, необходимыми для назначения пенсии по законодательству РФ, действовавшему  на 31 декабря 2018 года, то есть для </w:t>
      </w:r>
      <w:r w:rsidRPr="001D4C2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женщин – по достижении возраста 55 лет, для  мужчин – по достижении возраста 60 лет. Речь идет о льготах по налогу на землю и налогу на имущество.  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северян, которые выходят на пенсию на 5 лет раньше всех остальных, </w:t>
      </w:r>
      <w:proofErr w:type="spellStart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предпенсионным</w:t>
      </w:r>
      <w:proofErr w:type="spellEnd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возрастом для получения налоговых льгот соответственно стали 50 лет для женщин и 55 лет для мужчин.</w:t>
      </w:r>
    </w:p>
    <w:p w:rsidR="00395818" w:rsidRPr="001D4C2B" w:rsidRDefault="00395818" w:rsidP="003958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Пятилетний льготный срок актуален, когда при назначении пенсии учитываются одновременно достижение определенного возраста и выработка </w:t>
      </w:r>
      <w:proofErr w:type="spellStart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спецстажа</w:t>
      </w:r>
      <w:proofErr w:type="spellEnd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. Это, прежде всего, относится к работникам опасных и тяжелых профессий по спискам № 1, № 2 и др., дающим право досрочного выхода на пенсию. Наступление </w:t>
      </w:r>
      <w:proofErr w:type="spellStart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 и права на льготы в таких случаях возникает за пять лет до появления указанных оснований для назначения пенсии. Например, водители общественного городского транспорта при наличии необходимого </w:t>
      </w:r>
      <w:proofErr w:type="spellStart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спецстажа</w:t>
      </w:r>
      <w:proofErr w:type="spellEnd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(15 или 20 лет в зависимости от пола) выходят на пенсию в 50 лет (женщины) или 55 лет (мужчины). Границы наступления </w:t>
      </w:r>
      <w:proofErr w:type="spellStart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 установлены для женщин-водителей начиная с 45 лет, для мужчин-водителей – с 50 лет.</w:t>
      </w:r>
    </w:p>
    <w:p w:rsidR="00395818" w:rsidRPr="001D4C2B" w:rsidRDefault="00395818" w:rsidP="00395818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Несмотря на 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что у некоторых людей пенсионный возраст не поменялся, </w:t>
      </w:r>
      <w:proofErr w:type="spellStart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предпенсионные</w:t>
      </w:r>
      <w:proofErr w:type="spellEnd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льготы за пять лет до выхода на пенсию им все равно предоставляются. Это многодетные мамы с пятью детьми, которые могут рассчитывать на льготы, начиная с 45 лет, то есть за пять лет до обычного для себя возраста выхода на пенсию (50 лет).</w:t>
      </w:r>
    </w:p>
    <w:p w:rsidR="00395818" w:rsidRDefault="00395818" w:rsidP="00395818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</w:t>
      </w:r>
      <w:r w:rsidRPr="001D4C2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испансеризаци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я:</w:t>
      </w:r>
      <w:r w:rsidRPr="001D4C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CB0D7B">
        <w:rPr>
          <w:rFonts w:ascii="Times New Roman" w:eastAsia="Times New Roman" w:hAnsi="Times New Roman"/>
          <w:iCs/>
          <w:sz w:val="24"/>
          <w:szCs w:val="24"/>
          <w:lang w:eastAsia="ru-RU"/>
        </w:rPr>
        <w:t>П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раво на освобождение от работы на два рабочих дня один раз в год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с сохранением за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гражданином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места работы и среднего заработка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95818" w:rsidRPr="001D4C2B" w:rsidRDefault="00395818" w:rsidP="0039581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57D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Гарантии з</w:t>
      </w:r>
      <w:r w:rsidRPr="004457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анятости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:</w:t>
      </w:r>
      <w:r w:rsidRPr="001D4C2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Для данных граждан предусмотрена более высокая максимальная величина </w:t>
      </w:r>
      <w:r w:rsidRPr="001D4C2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пособия по безработице</w:t>
      </w: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  и более длительный срок его выплаты.</w:t>
      </w:r>
    </w:p>
    <w:p w:rsidR="00395818" w:rsidRPr="001D4C2B" w:rsidRDefault="00395818" w:rsidP="003958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Меры социальной поддержки </w:t>
      </w:r>
      <w:proofErr w:type="spellStart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предпенсионерам</w:t>
      </w:r>
      <w:proofErr w:type="spellEnd"/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устанавливаются не только на федеральном, но и на региональном уровне, т.е. региональным законодательством. Так, в Москве с 55 лет для женщин и 60 лет для мужчин появляется право на получение социальной карты москвича, дающей возможность бесплатного проезда в общественном транспорте, вступают в силу льготы, установленные для ветеранов труда. В Московской области – это бесплатный проезд для определенных категорий граждан и некоторые другие льготы. В ссылках, данных под статьей, в законах Москвы и Московской области отражены региональные льготы.</w:t>
      </w:r>
    </w:p>
    <w:p w:rsidR="00395818" w:rsidRPr="001D4C2B" w:rsidRDefault="00395818" w:rsidP="00395818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ED6CFB" w:rsidRPr="00395818" w:rsidRDefault="00395818" w:rsidP="00395818">
      <w:pPr>
        <w:spacing w:after="100" w:afterAutospacing="1" w:line="240" w:lineRule="auto"/>
        <w:rPr>
          <w:szCs w:val="24"/>
        </w:rPr>
      </w:pPr>
      <w:r w:rsidRPr="001D4C2B">
        <w:rPr>
          <w:rFonts w:ascii="Times New Roman" w:eastAsia="Times New Roman" w:hAnsi="Times New Roman"/>
          <w:sz w:val="24"/>
          <w:szCs w:val="24"/>
          <w:lang w:eastAsia="ru-RU"/>
        </w:rPr>
        <w:t>* Федеральный закон от 03.10.2018 № 350-ФЗ «О внесении изменений в отдельные законодательные акты Российской Федерации по вопросам назначения и выплаты пенсий»;</w:t>
      </w:r>
    </w:p>
    <w:sectPr w:rsidR="00ED6CFB" w:rsidRPr="00395818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07D" w:rsidRDefault="00A3307D" w:rsidP="00E60B04">
      <w:pPr>
        <w:spacing w:after="0" w:line="240" w:lineRule="auto"/>
      </w:pPr>
      <w:r>
        <w:separator/>
      </w:r>
    </w:p>
  </w:endnote>
  <w:endnote w:type="continuationSeparator" w:id="0">
    <w:p w:rsidR="00A3307D" w:rsidRDefault="00A3307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07D" w:rsidRDefault="00A3307D" w:rsidP="00E60B04">
      <w:pPr>
        <w:spacing w:after="0" w:line="240" w:lineRule="auto"/>
      </w:pPr>
      <w:r>
        <w:separator/>
      </w:r>
    </w:p>
  </w:footnote>
  <w:footnote w:type="continuationSeparator" w:id="0">
    <w:p w:rsidR="00A3307D" w:rsidRDefault="00A3307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F2AF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F2AF2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AF2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183B"/>
    <w:rsid w:val="007B67F4"/>
    <w:rsid w:val="007C02FD"/>
    <w:rsid w:val="007C22D7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307D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01"/>
    <w:rsid w:val="00D5354D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53F5D-21EE-408F-AA19-85A81C8D1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2021-03-31T07:54:00Z</cp:lastPrinted>
  <dcterms:created xsi:type="dcterms:W3CDTF">2021-03-31T09:16:00Z</dcterms:created>
  <dcterms:modified xsi:type="dcterms:W3CDTF">2021-03-31T09:20:00Z</dcterms:modified>
</cp:coreProperties>
</file>