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F28" w:rsidRPr="00C568E6" w:rsidRDefault="00F63F28" w:rsidP="00F63F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68E6">
        <w:rPr>
          <w:rFonts w:ascii="Times New Roman" w:hAnsi="Times New Roman"/>
          <w:b/>
          <w:sz w:val="28"/>
          <w:szCs w:val="28"/>
        </w:rPr>
        <w:t>Об индексации пенсий с 1 января</w:t>
      </w: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568E6">
        <w:rPr>
          <w:rFonts w:ascii="Times New Roman" w:hAnsi="Times New Roman"/>
          <w:b/>
          <w:sz w:val="24"/>
          <w:szCs w:val="24"/>
        </w:rPr>
        <w:t>02 декабря 2020 г.</w:t>
      </w: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3F28" w:rsidRDefault="00F63F28" w:rsidP="00F63F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ГУ-Главное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управление ПФР №9 по г</w:t>
      </w:r>
      <w:proofErr w:type="gramStart"/>
      <w:r>
        <w:rPr>
          <w:rFonts w:ascii="Times New Roman" w:hAnsi="Times New Roman"/>
          <w:b/>
          <w:sz w:val="24"/>
          <w:szCs w:val="24"/>
        </w:rPr>
        <w:t>.М</w:t>
      </w:r>
      <w:proofErr w:type="gramEnd"/>
      <w:r>
        <w:rPr>
          <w:rFonts w:ascii="Times New Roman" w:hAnsi="Times New Roman"/>
          <w:b/>
          <w:sz w:val="24"/>
          <w:szCs w:val="24"/>
        </w:rPr>
        <w:t>оскве и Московской области сообщ</w:t>
      </w:r>
      <w:r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ет, что </w:t>
      </w:r>
      <w:r w:rsidRPr="00C568E6">
        <w:rPr>
          <w:rFonts w:ascii="Times New Roman" w:hAnsi="Times New Roman"/>
          <w:sz w:val="24"/>
          <w:szCs w:val="24"/>
        </w:rPr>
        <w:t>с 1 января 2021 года страховые пенсии неработающих пенсионеров будут прои</w:t>
      </w:r>
      <w:r w:rsidRPr="00C568E6">
        <w:rPr>
          <w:rFonts w:ascii="Times New Roman" w:hAnsi="Times New Roman"/>
          <w:sz w:val="24"/>
          <w:szCs w:val="24"/>
        </w:rPr>
        <w:t>н</w:t>
      </w:r>
      <w:r w:rsidRPr="00C568E6">
        <w:rPr>
          <w:rFonts w:ascii="Times New Roman" w:hAnsi="Times New Roman"/>
          <w:sz w:val="24"/>
          <w:szCs w:val="24"/>
        </w:rPr>
        <w:t>дексированы на 6,3%, что выше показателя прогнозной инфляции по итогам 2020 года</w:t>
      </w:r>
      <w:r>
        <w:rPr>
          <w:rFonts w:ascii="Times New Roman" w:hAnsi="Times New Roman"/>
          <w:sz w:val="24"/>
          <w:szCs w:val="24"/>
        </w:rPr>
        <w:t>.</w:t>
      </w: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74365" cy="2238375"/>
            <wp:effectExtent l="19050" t="0" r="6985" b="0"/>
            <wp:wrapSquare wrapText="bothSides"/>
            <wp:docPr id="2" name="Рисунок 1" descr="На сколько повысят пенсию с 1 января 2020 года - Объявления - Пенсионный  фонд РФ - Государственные организации информируют - Сельское поселение  Хулимсу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 сколько повысят пенсию с 1 января 2020 года - Объявления - Пенсионный  фонд РФ - Государственные организации информируют - Сельское поселение  Хулимсу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68E6">
        <w:rPr>
          <w:rFonts w:ascii="Times New Roman" w:hAnsi="Times New Roman"/>
          <w:sz w:val="24"/>
          <w:szCs w:val="24"/>
        </w:rPr>
        <w:t xml:space="preserve">Размер фиксированной выплаты и стоимость пенсионного коэффициента, </w:t>
      </w:r>
      <w:proofErr w:type="gramStart"/>
      <w:r w:rsidRPr="00C568E6">
        <w:rPr>
          <w:rFonts w:ascii="Times New Roman" w:hAnsi="Times New Roman"/>
          <w:sz w:val="24"/>
          <w:szCs w:val="24"/>
        </w:rPr>
        <w:t>исходя из котор</w:t>
      </w:r>
      <w:r>
        <w:rPr>
          <w:rFonts w:ascii="Times New Roman" w:hAnsi="Times New Roman"/>
          <w:sz w:val="24"/>
          <w:szCs w:val="24"/>
        </w:rPr>
        <w:t>ого</w:t>
      </w:r>
      <w:r w:rsidRPr="00C568E6">
        <w:rPr>
          <w:rFonts w:ascii="Times New Roman" w:hAnsi="Times New Roman"/>
          <w:sz w:val="24"/>
          <w:szCs w:val="24"/>
        </w:rPr>
        <w:t xml:space="preserve"> складывается</w:t>
      </w:r>
      <w:proofErr w:type="gramEnd"/>
      <w:r w:rsidRPr="00C568E6">
        <w:rPr>
          <w:rFonts w:ascii="Times New Roman" w:hAnsi="Times New Roman"/>
          <w:sz w:val="24"/>
          <w:szCs w:val="24"/>
        </w:rPr>
        <w:t xml:space="preserve"> стр</w:t>
      </w:r>
      <w:r w:rsidRPr="00C568E6">
        <w:rPr>
          <w:rFonts w:ascii="Times New Roman" w:hAnsi="Times New Roman"/>
          <w:sz w:val="24"/>
          <w:szCs w:val="24"/>
        </w:rPr>
        <w:t>а</w:t>
      </w:r>
      <w:r w:rsidRPr="00C568E6">
        <w:rPr>
          <w:rFonts w:ascii="Times New Roman" w:hAnsi="Times New Roman"/>
          <w:sz w:val="24"/>
          <w:szCs w:val="24"/>
        </w:rPr>
        <w:t>ховая пенсия, после индексации сост</w:t>
      </w:r>
      <w:r w:rsidRPr="00C568E6">
        <w:rPr>
          <w:rFonts w:ascii="Times New Roman" w:hAnsi="Times New Roman"/>
          <w:sz w:val="24"/>
          <w:szCs w:val="24"/>
        </w:rPr>
        <w:t>а</w:t>
      </w:r>
      <w:r w:rsidRPr="00C568E6">
        <w:rPr>
          <w:rFonts w:ascii="Times New Roman" w:hAnsi="Times New Roman"/>
          <w:sz w:val="24"/>
          <w:szCs w:val="24"/>
        </w:rPr>
        <w:t>вят 6044,48 руб. и 98,86 руб.</w:t>
      </w:r>
      <w:r>
        <w:rPr>
          <w:rFonts w:ascii="Times New Roman" w:hAnsi="Times New Roman"/>
          <w:sz w:val="24"/>
          <w:szCs w:val="24"/>
        </w:rPr>
        <w:t>,</w:t>
      </w:r>
      <w:r w:rsidRPr="00C568E6">
        <w:rPr>
          <w:rFonts w:ascii="Times New Roman" w:hAnsi="Times New Roman"/>
          <w:sz w:val="24"/>
          <w:szCs w:val="24"/>
        </w:rPr>
        <w:t xml:space="preserve"> соотве</w:t>
      </w:r>
      <w:r w:rsidRPr="00C568E6">
        <w:rPr>
          <w:rFonts w:ascii="Times New Roman" w:hAnsi="Times New Roman"/>
          <w:sz w:val="24"/>
          <w:szCs w:val="24"/>
        </w:rPr>
        <w:t>т</w:t>
      </w:r>
      <w:r w:rsidRPr="00C568E6">
        <w:rPr>
          <w:rFonts w:ascii="Times New Roman" w:hAnsi="Times New Roman"/>
          <w:sz w:val="24"/>
          <w:szCs w:val="24"/>
        </w:rPr>
        <w:t>ственно.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63F28" w:rsidRPr="00C568E6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025">
        <w:rPr>
          <w:rFonts w:ascii="Times New Roman" w:hAnsi="Times New Roman"/>
          <w:b/>
          <w:sz w:val="24"/>
          <w:szCs w:val="24"/>
        </w:rPr>
        <w:t>Начальник Главного управления ПФР №9 Людмила Тарасова</w:t>
      </w:r>
      <w:r>
        <w:rPr>
          <w:rFonts w:ascii="Times New Roman" w:hAnsi="Times New Roman"/>
          <w:sz w:val="24"/>
          <w:szCs w:val="24"/>
        </w:rPr>
        <w:t xml:space="preserve"> отмет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ла, что в</w:t>
      </w:r>
      <w:r w:rsidRPr="00C568E6">
        <w:rPr>
          <w:rFonts w:ascii="Times New Roman" w:hAnsi="Times New Roman"/>
          <w:sz w:val="24"/>
          <w:szCs w:val="24"/>
        </w:rPr>
        <w:t xml:space="preserve"> результате индексации страх</w:t>
      </w:r>
      <w:r w:rsidRPr="00C568E6">
        <w:rPr>
          <w:rFonts w:ascii="Times New Roman" w:hAnsi="Times New Roman"/>
          <w:sz w:val="24"/>
          <w:szCs w:val="24"/>
        </w:rPr>
        <w:t>о</w:t>
      </w:r>
      <w:r w:rsidRPr="00C568E6">
        <w:rPr>
          <w:rFonts w:ascii="Times New Roman" w:hAnsi="Times New Roman"/>
          <w:sz w:val="24"/>
          <w:szCs w:val="24"/>
        </w:rPr>
        <w:t>вая пенсия по старости большинства неработающих пенсионеров вырастет, при этом у каждого пенсионера пр</w:t>
      </w:r>
      <w:r w:rsidRPr="00C568E6">
        <w:rPr>
          <w:rFonts w:ascii="Times New Roman" w:hAnsi="Times New Roman"/>
          <w:sz w:val="24"/>
          <w:szCs w:val="24"/>
        </w:rPr>
        <w:t>и</w:t>
      </w:r>
      <w:r w:rsidRPr="00C568E6">
        <w:rPr>
          <w:rFonts w:ascii="Times New Roman" w:hAnsi="Times New Roman"/>
          <w:sz w:val="24"/>
          <w:szCs w:val="24"/>
        </w:rPr>
        <w:t>бавка индивидуальна и зависит от ра</w:t>
      </w:r>
      <w:r w:rsidRPr="00C568E6">
        <w:rPr>
          <w:rFonts w:ascii="Times New Roman" w:hAnsi="Times New Roman"/>
          <w:sz w:val="24"/>
          <w:szCs w:val="24"/>
        </w:rPr>
        <w:t>з</w:t>
      </w:r>
      <w:r w:rsidRPr="00C568E6">
        <w:rPr>
          <w:rFonts w:ascii="Times New Roman" w:hAnsi="Times New Roman"/>
          <w:sz w:val="24"/>
          <w:szCs w:val="24"/>
        </w:rPr>
        <w:t xml:space="preserve">мера получаемой пенсии.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Pr="00C568E6">
        <w:rPr>
          <w:rFonts w:ascii="Times New Roman" w:hAnsi="Times New Roman"/>
          <w:sz w:val="24"/>
          <w:szCs w:val="24"/>
        </w:rPr>
        <w:t>К примеру, если страховая пенсия неработающего пенсионера на конец 2020 составляла 13740 руб., после индексации она увеличится на 851 руб. и с</w:t>
      </w:r>
      <w:r w:rsidRPr="00C568E6">
        <w:rPr>
          <w:rFonts w:ascii="Times New Roman" w:hAnsi="Times New Roman"/>
          <w:sz w:val="24"/>
          <w:szCs w:val="24"/>
        </w:rPr>
        <w:t>о</w:t>
      </w:r>
      <w:r w:rsidRPr="00C568E6">
        <w:rPr>
          <w:rFonts w:ascii="Times New Roman" w:hAnsi="Times New Roman"/>
          <w:sz w:val="24"/>
          <w:szCs w:val="24"/>
        </w:rPr>
        <w:t>ставит 14591 руб. Если страховая пенсия по старости неработающего пенсионера на к</w:t>
      </w:r>
      <w:r w:rsidRPr="00C568E6">
        <w:rPr>
          <w:rFonts w:ascii="Times New Roman" w:hAnsi="Times New Roman"/>
          <w:sz w:val="24"/>
          <w:szCs w:val="24"/>
        </w:rPr>
        <w:t>о</w:t>
      </w:r>
      <w:r w:rsidRPr="00C568E6">
        <w:rPr>
          <w:rFonts w:ascii="Times New Roman" w:hAnsi="Times New Roman"/>
          <w:sz w:val="24"/>
          <w:szCs w:val="24"/>
        </w:rPr>
        <w:t>нец года равнялась 17 522 руб., после индексации она увеличится на 1104 руб. и составит 18626 руб.</w:t>
      </w:r>
      <w:r>
        <w:rPr>
          <w:rFonts w:ascii="Times New Roman" w:hAnsi="Times New Roman"/>
          <w:sz w:val="24"/>
          <w:szCs w:val="24"/>
        </w:rPr>
        <w:t>» - уточнила она.</w:t>
      </w:r>
      <w:proofErr w:type="gramEnd"/>
      <w:r>
        <w:rPr>
          <w:rFonts w:ascii="Times New Roman" w:hAnsi="Times New Roman"/>
          <w:sz w:val="24"/>
          <w:szCs w:val="24"/>
        </w:rPr>
        <w:t xml:space="preserve"> В</w:t>
      </w:r>
      <w:r w:rsidRPr="00C568E6">
        <w:rPr>
          <w:rFonts w:ascii="Times New Roman" w:hAnsi="Times New Roman"/>
          <w:sz w:val="24"/>
          <w:szCs w:val="24"/>
        </w:rPr>
        <w:t>ыплаты пенсионер</w:t>
      </w:r>
      <w:r>
        <w:rPr>
          <w:rFonts w:ascii="Times New Roman" w:hAnsi="Times New Roman"/>
          <w:sz w:val="24"/>
          <w:szCs w:val="24"/>
        </w:rPr>
        <w:t>ам</w:t>
      </w:r>
      <w:r w:rsidRPr="00C568E6">
        <w:rPr>
          <w:rFonts w:ascii="Times New Roman" w:hAnsi="Times New Roman"/>
          <w:sz w:val="24"/>
          <w:szCs w:val="24"/>
        </w:rPr>
        <w:t xml:space="preserve">, которые в течение 2021 года завершат </w:t>
      </w:r>
      <w:r>
        <w:rPr>
          <w:rFonts w:ascii="Times New Roman" w:hAnsi="Times New Roman"/>
          <w:sz w:val="24"/>
          <w:szCs w:val="24"/>
        </w:rPr>
        <w:t>трудовую деятельность</w:t>
      </w:r>
      <w:r w:rsidRPr="00C568E6">
        <w:rPr>
          <w:rFonts w:ascii="Times New Roman" w:hAnsi="Times New Roman"/>
          <w:sz w:val="24"/>
          <w:szCs w:val="24"/>
        </w:rPr>
        <w:t>, также будут повышены на все пропущенные индекс</w:t>
      </w:r>
      <w:r w:rsidRPr="00C568E6">
        <w:rPr>
          <w:rFonts w:ascii="Times New Roman" w:hAnsi="Times New Roman"/>
          <w:sz w:val="24"/>
          <w:szCs w:val="24"/>
        </w:rPr>
        <w:t>а</w:t>
      </w:r>
      <w:r w:rsidRPr="00C568E6">
        <w:rPr>
          <w:rFonts w:ascii="Times New Roman" w:hAnsi="Times New Roman"/>
          <w:sz w:val="24"/>
          <w:szCs w:val="24"/>
        </w:rPr>
        <w:t>ции.</w:t>
      </w:r>
    </w:p>
    <w:p w:rsidR="00F63F28" w:rsidRPr="00C568E6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3F28" w:rsidRPr="00C568E6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8E6">
        <w:rPr>
          <w:rFonts w:ascii="Times New Roman" w:hAnsi="Times New Roman"/>
          <w:b/>
          <w:sz w:val="24"/>
          <w:szCs w:val="24"/>
        </w:rPr>
        <w:t>СПРАВОЧНО: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68E6">
        <w:rPr>
          <w:rFonts w:ascii="Times New Roman" w:hAnsi="Times New Roman"/>
          <w:sz w:val="24"/>
          <w:szCs w:val="24"/>
        </w:rPr>
        <w:t>Страховые пенсии, размер которых ниже прожиточного минимума, в я</w:t>
      </w:r>
      <w:r w:rsidRPr="00C568E6">
        <w:rPr>
          <w:rFonts w:ascii="Times New Roman" w:hAnsi="Times New Roman"/>
          <w:sz w:val="24"/>
          <w:szCs w:val="24"/>
        </w:rPr>
        <w:t>н</w:t>
      </w:r>
      <w:r w:rsidRPr="00C568E6">
        <w:rPr>
          <w:rFonts w:ascii="Times New Roman" w:hAnsi="Times New Roman"/>
          <w:sz w:val="24"/>
          <w:szCs w:val="24"/>
        </w:rPr>
        <w:t>варе повысятся в соответствии с введенным в 2019 году механизмом индексации сверх прожиточного минимума. Этот механизм обеспечивает прибавку к выплатам даже в том случае, если пенсионеру установлена социальная доплата. Сначала доходы пенсионера, включающие пенсию и другие выплаты, доводятся социальной доплатой до прожиточного минимума пенсионера в регионе, а затем к этой сумме устанавливается прибавка по ит</w:t>
      </w:r>
      <w:r w:rsidRPr="00C568E6">
        <w:rPr>
          <w:rFonts w:ascii="Times New Roman" w:hAnsi="Times New Roman"/>
          <w:sz w:val="24"/>
          <w:szCs w:val="24"/>
        </w:rPr>
        <w:t>о</w:t>
      </w:r>
      <w:r w:rsidRPr="00C568E6">
        <w:rPr>
          <w:rFonts w:ascii="Times New Roman" w:hAnsi="Times New Roman"/>
          <w:sz w:val="24"/>
          <w:szCs w:val="24"/>
        </w:rPr>
        <w:t>гам индексации. Таким образом, все неработающие пенсионеры, кому положена индекс</w:t>
      </w:r>
      <w:r w:rsidRPr="00C568E6">
        <w:rPr>
          <w:rFonts w:ascii="Times New Roman" w:hAnsi="Times New Roman"/>
          <w:sz w:val="24"/>
          <w:szCs w:val="24"/>
        </w:rPr>
        <w:t>а</w:t>
      </w:r>
      <w:r w:rsidRPr="00C568E6">
        <w:rPr>
          <w:rFonts w:ascii="Times New Roman" w:hAnsi="Times New Roman"/>
          <w:sz w:val="24"/>
          <w:szCs w:val="24"/>
        </w:rPr>
        <w:t>ция, гарантированно получают повышение выплат в январе.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63F28" w:rsidRPr="00C568E6" w:rsidRDefault="00F63F28" w:rsidP="00F63F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68E6">
        <w:rPr>
          <w:rFonts w:ascii="Times New Roman" w:hAnsi="Times New Roman"/>
          <w:sz w:val="24"/>
          <w:szCs w:val="24"/>
        </w:rPr>
        <w:t xml:space="preserve">Социальные доплаты к пенсии устанавливаются всем неработающим пенсионерам в случае, если общая сумма </w:t>
      </w:r>
      <w:proofErr w:type="gramStart"/>
      <w:r w:rsidRPr="00C568E6">
        <w:rPr>
          <w:rFonts w:ascii="Times New Roman" w:hAnsi="Times New Roman"/>
          <w:sz w:val="24"/>
          <w:szCs w:val="24"/>
        </w:rPr>
        <w:t>их материального обеспечения не достигает</w:t>
      </w:r>
      <w:proofErr w:type="gramEnd"/>
      <w:r w:rsidRPr="00C568E6">
        <w:rPr>
          <w:rFonts w:ascii="Times New Roman" w:hAnsi="Times New Roman"/>
          <w:sz w:val="24"/>
          <w:szCs w:val="24"/>
        </w:rPr>
        <w:t xml:space="preserve"> величины прож</w:t>
      </w:r>
      <w:r w:rsidRPr="00C568E6">
        <w:rPr>
          <w:rFonts w:ascii="Times New Roman" w:hAnsi="Times New Roman"/>
          <w:sz w:val="24"/>
          <w:szCs w:val="24"/>
        </w:rPr>
        <w:t>и</w:t>
      </w:r>
      <w:r w:rsidRPr="00C568E6">
        <w:rPr>
          <w:rFonts w:ascii="Times New Roman" w:hAnsi="Times New Roman"/>
          <w:sz w:val="24"/>
          <w:szCs w:val="24"/>
        </w:rPr>
        <w:t>то</w:t>
      </w:r>
      <w:r w:rsidRPr="00C568E6">
        <w:rPr>
          <w:rFonts w:ascii="Times New Roman" w:hAnsi="Times New Roman"/>
          <w:sz w:val="24"/>
          <w:szCs w:val="24"/>
        </w:rPr>
        <w:t>ч</w:t>
      </w:r>
      <w:r w:rsidRPr="00C568E6">
        <w:rPr>
          <w:rFonts w:ascii="Times New Roman" w:hAnsi="Times New Roman"/>
          <w:sz w:val="24"/>
          <w:szCs w:val="24"/>
        </w:rPr>
        <w:t>ного минимума пенсионера, установленной в субъекте РФ.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68E6">
        <w:rPr>
          <w:rFonts w:ascii="Times New Roman" w:hAnsi="Times New Roman"/>
          <w:sz w:val="24"/>
          <w:szCs w:val="24"/>
        </w:rPr>
        <w:t xml:space="preserve">Пенсионерам, которым в 2021 году социальная доплата к пенсии  положена впервые,  она будет установлена  в </w:t>
      </w:r>
      <w:proofErr w:type="spellStart"/>
      <w:r w:rsidRPr="00C568E6">
        <w:rPr>
          <w:rFonts w:ascii="Times New Roman" w:hAnsi="Times New Roman"/>
          <w:sz w:val="24"/>
          <w:szCs w:val="24"/>
        </w:rPr>
        <w:t>бе</w:t>
      </w:r>
      <w:r w:rsidRPr="00C568E6">
        <w:rPr>
          <w:rFonts w:ascii="Times New Roman" w:hAnsi="Times New Roman"/>
          <w:sz w:val="24"/>
          <w:szCs w:val="24"/>
        </w:rPr>
        <w:t>з</w:t>
      </w:r>
      <w:r w:rsidRPr="00C568E6">
        <w:rPr>
          <w:rFonts w:ascii="Times New Roman" w:hAnsi="Times New Roman"/>
          <w:sz w:val="24"/>
          <w:szCs w:val="24"/>
        </w:rPr>
        <w:t>заяв</w:t>
      </w:r>
      <w:r w:rsidRPr="00C568E6">
        <w:rPr>
          <w:rFonts w:ascii="Times New Roman" w:hAnsi="Times New Roman"/>
          <w:sz w:val="24"/>
          <w:szCs w:val="24"/>
        </w:rPr>
        <w:t>и</w:t>
      </w:r>
      <w:r w:rsidRPr="00C568E6">
        <w:rPr>
          <w:rFonts w:ascii="Times New Roman" w:hAnsi="Times New Roman"/>
          <w:sz w:val="24"/>
          <w:szCs w:val="24"/>
        </w:rPr>
        <w:t>тельном</w:t>
      </w:r>
      <w:proofErr w:type="spellEnd"/>
      <w:r w:rsidRPr="00C568E6">
        <w:rPr>
          <w:rFonts w:ascii="Times New Roman" w:hAnsi="Times New Roman"/>
          <w:sz w:val="24"/>
          <w:szCs w:val="24"/>
        </w:rPr>
        <w:t xml:space="preserve"> порядке.</w:t>
      </w: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8E6">
        <w:rPr>
          <w:rFonts w:ascii="Times New Roman" w:hAnsi="Times New Roman"/>
          <w:b/>
          <w:sz w:val="24"/>
          <w:szCs w:val="24"/>
        </w:rPr>
        <w:t>ВАЖНО</w:t>
      </w:r>
      <w:r>
        <w:rPr>
          <w:rFonts w:ascii="Times New Roman" w:hAnsi="Times New Roman"/>
          <w:sz w:val="24"/>
          <w:szCs w:val="24"/>
        </w:rPr>
        <w:t>:</w:t>
      </w:r>
      <w:r w:rsidRPr="00C568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C568E6">
        <w:rPr>
          <w:rFonts w:ascii="Times New Roman" w:hAnsi="Times New Roman"/>
          <w:sz w:val="24"/>
          <w:szCs w:val="24"/>
        </w:rPr>
        <w:t>о прожиточного минимума доводится не размер пенсии, а общее материал</w:t>
      </w:r>
      <w:r w:rsidRPr="00C568E6">
        <w:rPr>
          <w:rFonts w:ascii="Times New Roman" w:hAnsi="Times New Roman"/>
          <w:sz w:val="24"/>
          <w:szCs w:val="24"/>
        </w:rPr>
        <w:t>ь</w:t>
      </w:r>
      <w:r w:rsidRPr="00C568E6">
        <w:rPr>
          <w:rFonts w:ascii="Times New Roman" w:hAnsi="Times New Roman"/>
          <w:sz w:val="24"/>
          <w:szCs w:val="24"/>
        </w:rPr>
        <w:t>ное обеспечение пенсионера. В сумму материального обеспечения  включаются как пе</w:t>
      </w:r>
      <w:r w:rsidRPr="00C568E6">
        <w:rPr>
          <w:rFonts w:ascii="Times New Roman" w:hAnsi="Times New Roman"/>
          <w:sz w:val="24"/>
          <w:szCs w:val="24"/>
        </w:rPr>
        <w:t>н</w:t>
      </w:r>
      <w:r w:rsidRPr="00C568E6">
        <w:rPr>
          <w:rFonts w:ascii="Times New Roman" w:hAnsi="Times New Roman"/>
          <w:sz w:val="24"/>
          <w:szCs w:val="24"/>
        </w:rPr>
        <w:t>сия, так и меры социальной поддержки, предоставляемые  в регионе.</w:t>
      </w:r>
    </w:p>
    <w:p w:rsidR="00F63F28" w:rsidRDefault="00F63F28" w:rsidP="00F63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4B87" w:rsidRPr="00F63F28" w:rsidRDefault="00DA4B87" w:rsidP="00F63F28">
      <w:pPr>
        <w:rPr>
          <w:szCs w:val="27"/>
        </w:rPr>
      </w:pPr>
    </w:p>
    <w:sectPr w:rsidR="00DA4B87" w:rsidRPr="00F63F2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8FE" w:rsidRDefault="001818FE" w:rsidP="00E60B04">
      <w:pPr>
        <w:spacing w:after="0" w:line="240" w:lineRule="auto"/>
      </w:pPr>
      <w:r>
        <w:separator/>
      </w:r>
    </w:p>
  </w:endnote>
  <w:endnote w:type="continuationSeparator" w:id="0">
    <w:p w:rsidR="001818FE" w:rsidRDefault="001818F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8FE" w:rsidRDefault="001818FE" w:rsidP="00E60B04">
      <w:pPr>
        <w:spacing w:after="0" w:line="240" w:lineRule="auto"/>
      </w:pPr>
      <w:r>
        <w:separator/>
      </w:r>
    </w:p>
  </w:footnote>
  <w:footnote w:type="continuationSeparator" w:id="0">
    <w:p w:rsidR="001818FE" w:rsidRDefault="001818F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10F5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10F5A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0F5A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3F28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10E7F-E775-456F-A6F7-A4BEDCF51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2020-12-01T10:29:00Z</cp:lastPrinted>
  <dcterms:created xsi:type="dcterms:W3CDTF">2020-12-01T10:31:00Z</dcterms:created>
  <dcterms:modified xsi:type="dcterms:W3CDTF">2020-12-01T10:31:00Z</dcterms:modified>
</cp:coreProperties>
</file>