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5C7" w:rsidRDefault="000545C7" w:rsidP="000545C7">
      <w:pPr>
        <w:shd w:val="clear" w:color="auto" w:fill="FFFFFF"/>
        <w:spacing w:before="272" w:after="272" w:line="240" w:lineRule="auto"/>
        <w:jc w:val="center"/>
        <w:outlineLvl w:val="0"/>
        <w:rPr>
          <w:rFonts w:ascii="Times New Roman" w:eastAsia="Times New Roman" w:hAnsi="Times New Roman"/>
          <w:b/>
          <w:color w:val="333333"/>
          <w:kern w:val="36"/>
          <w:sz w:val="28"/>
          <w:szCs w:val="28"/>
          <w:lang w:eastAsia="ru-RU"/>
        </w:rPr>
      </w:pPr>
      <w:r w:rsidRPr="003C6456">
        <w:rPr>
          <w:rFonts w:ascii="Times New Roman" w:eastAsia="Times New Roman" w:hAnsi="Times New Roman"/>
          <w:b/>
          <w:color w:val="333333"/>
          <w:kern w:val="36"/>
          <w:sz w:val="28"/>
          <w:szCs w:val="28"/>
          <w:lang w:eastAsia="ru-RU"/>
        </w:rPr>
        <w:t>Отчетность СЗВ-ТД – через сайт</w:t>
      </w:r>
    </w:p>
    <w:p w:rsidR="000545C7" w:rsidRPr="003C6456" w:rsidRDefault="000545C7" w:rsidP="000545C7">
      <w:pPr>
        <w:shd w:val="clear" w:color="auto" w:fill="FFFFFF"/>
        <w:spacing w:before="272" w:after="272" w:line="240" w:lineRule="auto"/>
        <w:outlineLvl w:val="0"/>
        <w:rPr>
          <w:rFonts w:ascii="Times New Roman" w:eastAsia="Times New Roman" w:hAnsi="Times New Roman"/>
          <w:b/>
          <w:color w:val="333333"/>
          <w:kern w:val="36"/>
          <w:sz w:val="24"/>
          <w:szCs w:val="24"/>
          <w:lang w:eastAsia="ru-RU"/>
        </w:rPr>
      </w:pPr>
      <w:r w:rsidRPr="003C6456">
        <w:rPr>
          <w:rFonts w:ascii="Times New Roman" w:eastAsia="Times New Roman" w:hAnsi="Times New Roman"/>
          <w:b/>
          <w:color w:val="333333"/>
          <w:kern w:val="36"/>
          <w:sz w:val="24"/>
          <w:szCs w:val="24"/>
          <w:lang w:eastAsia="ru-RU"/>
        </w:rPr>
        <w:t>28 июл</w:t>
      </w:r>
      <w:r>
        <w:rPr>
          <w:rFonts w:ascii="Times New Roman" w:eastAsia="Times New Roman" w:hAnsi="Times New Roman"/>
          <w:b/>
          <w:color w:val="333333"/>
          <w:kern w:val="36"/>
          <w:sz w:val="24"/>
          <w:szCs w:val="24"/>
          <w:lang w:eastAsia="ru-RU"/>
        </w:rPr>
        <w:t>я</w:t>
      </w:r>
      <w:r w:rsidRPr="003C6456">
        <w:rPr>
          <w:rFonts w:ascii="Times New Roman" w:eastAsia="Times New Roman" w:hAnsi="Times New Roman"/>
          <w:b/>
          <w:color w:val="333333"/>
          <w:kern w:val="36"/>
          <w:sz w:val="24"/>
          <w:szCs w:val="24"/>
          <w:lang w:eastAsia="ru-RU"/>
        </w:rPr>
        <w:t xml:space="preserve"> 2020 г.</w:t>
      </w:r>
    </w:p>
    <w:p w:rsidR="000545C7" w:rsidRPr="003C6456" w:rsidRDefault="000545C7" w:rsidP="000545C7">
      <w:pPr>
        <w:shd w:val="clear" w:color="auto" w:fill="FFFFFF"/>
        <w:spacing w:after="136" w:line="349" w:lineRule="atLeast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proofErr w:type="spellStart"/>
      <w:r w:rsidRPr="000545C7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ГУ-Главное</w:t>
      </w:r>
      <w:proofErr w:type="spellEnd"/>
      <w:r w:rsidRPr="000545C7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 xml:space="preserve"> управление ПФР №9 по г. Москве и Московской области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сообщ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ет, что н</w:t>
      </w:r>
      <w:r w:rsidRPr="003C645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а сайте ПФР запущен сервис для передачи отчетности по форме СЗВ-ТД, на осн</w:t>
      </w:r>
      <w:r w:rsidRPr="003C645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</w:t>
      </w:r>
      <w:r w:rsidRPr="003C645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вании которой формируются сведения о трудовой деятельности в электронном виде (так называемые электронные трудовые книжки). Он предназначен для страхователей с чи</w:t>
      </w:r>
      <w:r w:rsidRPr="003C645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</w:t>
      </w:r>
      <w:r w:rsidRPr="003C645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ленностью сотрудников до 25 ч</w:t>
      </w:r>
      <w:r w:rsidRPr="003C645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е</w:t>
      </w:r>
      <w:r w:rsidRPr="003C645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ловек.</w:t>
      </w:r>
    </w:p>
    <w:p w:rsidR="008C6A62" w:rsidRDefault="008C6A62" w:rsidP="008C6A62">
      <w:pPr>
        <w:shd w:val="clear" w:color="auto" w:fill="FFFFFF"/>
        <w:spacing w:after="136" w:line="349" w:lineRule="atLeast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362575" cy="3627625"/>
            <wp:effectExtent l="19050" t="19050" r="28575" b="1092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362762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0545C7" w:rsidRPr="003C6456" w:rsidRDefault="000545C7" w:rsidP="000545C7">
      <w:pPr>
        <w:shd w:val="clear" w:color="auto" w:fill="FFFFFF"/>
        <w:spacing w:after="136" w:line="349" w:lineRule="atLeast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3C645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Для отправки файла работодателям надо зайти в кабинет страхователя и загрузить проект отчетности. Новый сервис позволяет провести форматно-логическ</w:t>
      </w:r>
      <w:r w:rsidR="008C6A6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ую</w:t>
      </w:r>
      <w:r w:rsidRPr="003C645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  <w:r w:rsidR="008C6A6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проверку</w:t>
      </w:r>
      <w:r w:rsidRPr="003C645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д</w:t>
      </w:r>
      <w:r w:rsidRPr="003C645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</w:t>
      </w:r>
      <w:r w:rsidRPr="003C645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кумента на соответствие форматов формы СЗВ-ТД и направить его в ПФР.</w:t>
      </w:r>
    </w:p>
    <w:p w:rsidR="000545C7" w:rsidRPr="003C6456" w:rsidRDefault="000545C7" w:rsidP="000545C7">
      <w:pPr>
        <w:shd w:val="clear" w:color="auto" w:fill="FFFFFF"/>
        <w:spacing w:after="136" w:line="349" w:lineRule="atLeast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3C645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Инструкция по работе с ним размещена на сайте </w:t>
      </w:r>
      <w:r w:rsidRPr="000545C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Пенсионного фонда Российской Федер</w:t>
      </w:r>
      <w:r w:rsidRPr="000545C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а</w:t>
      </w:r>
      <w:r w:rsidRPr="000545C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ции в разделе «Электронные услуги и сервисы ПФР»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.</w:t>
      </w:r>
      <w:r w:rsidRPr="000545C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</w:p>
    <w:p w:rsidR="000545C7" w:rsidRPr="003C6456" w:rsidRDefault="000545C7" w:rsidP="008C6A62">
      <w:pPr>
        <w:shd w:val="clear" w:color="auto" w:fill="FFFFFF"/>
        <w:spacing w:after="136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0545C7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ВАЖНО: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З</w:t>
      </w:r>
      <w:r w:rsidRPr="003C645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агрузка отчета по форме СЗВ-ТД позволяет сохранить данный проект в ПФР</w:t>
      </w:r>
      <w:r w:rsidR="008C6A6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в течение месяца </w:t>
      </w:r>
      <w:r w:rsidRPr="003C645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 не отменяет представление отчетности в бумажном виде.</w:t>
      </w:r>
    </w:p>
    <w:p w:rsidR="00DA4B87" w:rsidRPr="000545C7" w:rsidRDefault="000545C7" w:rsidP="008C6A62">
      <w:pPr>
        <w:shd w:val="clear" w:color="auto" w:fill="FFFFFF"/>
        <w:spacing w:line="240" w:lineRule="auto"/>
        <w:ind w:firstLine="708"/>
        <w:jc w:val="both"/>
        <w:rPr>
          <w:szCs w:val="27"/>
        </w:rPr>
      </w:pPr>
      <w:r w:rsidRPr="003C645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Работодатели с численностью сотрудников больше 25 человек смогут воспольз</w:t>
      </w:r>
      <w:r w:rsidRPr="003C645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</w:t>
      </w:r>
      <w:r w:rsidRPr="003C645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ваться сервисом только при наличии усиленной электронной подписи. Также для них по-прежнему доступен традиционный способ сдачи отчетности -  по телекоммуникационным каналам связи.</w:t>
      </w:r>
    </w:p>
    <w:sectPr w:rsidR="00DA4B87" w:rsidRPr="000545C7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1E9A" w:rsidRDefault="002D1E9A" w:rsidP="00E60B04">
      <w:pPr>
        <w:spacing w:after="0" w:line="240" w:lineRule="auto"/>
      </w:pPr>
      <w:r>
        <w:separator/>
      </w:r>
    </w:p>
  </w:endnote>
  <w:endnote w:type="continuationSeparator" w:id="0">
    <w:p w:rsidR="002D1E9A" w:rsidRDefault="002D1E9A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1E9A" w:rsidRDefault="002D1E9A" w:rsidP="00E60B04">
      <w:pPr>
        <w:spacing w:after="0" w:line="240" w:lineRule="auto"/>
      </w:pPr>
      <w:r>
        <w:separator/>
      </w:r>
    </w:p>
  </w:footnote>
  <w:footnote w:type="continuationSeparator" w:id="0">
    <w:p w:rsidR="002D1E9A" w:rsidRDefault="002D1E9A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307727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307727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1843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0A6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5C7"/>
    <w:rsid w:val="0005468A"/>
    <w:rsid w:val="00062149"/>
    <w:rsid w:val="000638DB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373E5"/>
    <w:rsid w:val="001451BF"/>
    <w:rsid w:val="00150AFA"/>
    <w:rsid w:val="0015121B"/>
    <w:rsid w:val="00153741"/>
    <w:rsid w:val="00157A99"/>
    <w:rsid w:val="001600B4"/>
    <w:rsid w:val="001601E4"/>
    <w:rsid w:val="00167F83"/>
    <w:rsid w:val="001752DD"/>
    <w:rsid w:val="00176833"/>
    <w:rsid w:val="001818FE"/>
    <w:rsid w:val="00187167"/>
    <w:rsid w:val="00196650"/>
    <w:rsid w:val="00197FAE"/>
    <w:rsid w:val="001A0CB8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638AD"/>
    <w:rsid w:val="002723FB"/>
    <w:rsid w:val="00276A22"/>
    <w:rsid w:val="00281F33"/>
    <w:rsid w:val="0028457F"/>
    <w:rsid w:val="002920A6"/>
    <w:rsid w:val="00292228"/>
    <w:rsid w:val="002B3308"/>
    <w:rsid w:val="002C0B23"/>
    <w:rsid w:val="002C7CEE"/>
    <w:rsid w:val="002D1E9A"/>
    <w:rsid w:val="002D2D76"/>
    <w:rsid w:val="002D4787"/>
    <w:rsid w:val="002E3226"/>
    <w:rsid w:val="002E641A"/>
    <w:rsid w:val="002F2B7E"/>
    <w:rsid w:val="002F5379"/>
    <w:rsid w:val="00304ECF"/>
    <w:rsid w:val="00307727"/>
    <w:rsid w:val="00310C1D"/>
    <w:rsid w:val="0031146A"/>
    <w:rsid w:val="0031748F"/>
    <w:rsid w:val="00323456"/>
    <w:rsid w:val="0032444D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7B07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040F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46DD4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6710"/>
    <w:rsid w:val="006373BC"/>
    <w:rsid w:val="00637D6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299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35FF"/>
    <w:rsid w:val="00825D70"/>
    <w:rsid w:val="00825E2A"/>
    <w:rsid w:val="008275D8"/>
    <w:rsid w:val="00831D05"/>
    <w:rsid w:val="008452C2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879AD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6A62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1FBD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6E96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3CE5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52BA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33B5"/>
    <w:rsid w:val="00D439C8"/>
    <w:rsid w:val="00D46447"/>
    <w:rsid w:val="00D5354D"/>
    <w:rsid w:val="00D66359"/>
    <w:rsid w:val="00D75CB5"/>
    <w:rsid w:val="00D82033"/>
    <w:rsid w:val="00D8701D"/>
    <w:rsid w:val="00D90544"/>
    <w:rsid w:val="00DA28FC"/>
    <w:rsid w:val="00DA4B87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1A21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B118D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51B1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30446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0B6C"/>
    <w:rsid w:val="00F92922"/>
    <w:rsid w:val="00F94B02"/>
    <w:rsid w:val="00F9574E"/>
    <w:rsid w:val="00FA2EFC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49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7BD4FA-3756-41F8-BD24-A98415870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4</cp:revision>
  <cp:lastPrinted>2020-07-20T10:26:00Z</cp:lastPrinted>
  <dcterms:created xsi:type="dcterms:W3CDTF">2020-07-28T05:56:00Z</dcterms:created>
  <dcterms:modified xsi:type="dcterms:W3CDTF">2020-07-28T10:45:00Z</dcterms:modified>
</cp:coreProperties>
</file>