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486" w:rsidRDefault="003F4486" w:rsidP="003F4486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647CEE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Период декретного отпуска по уходу за ребенком включается </w:t>
      </w:r>
    </w:p>
    <w:p w:rsidR="003F4486" w:rsidRDefault="003F4486" w:rsidP="003F4486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647CEE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в страховой стаж</w:t>
      </w:r>
    </w:p>
    <w:p w:rsidR="003F4486" w:rsidRDefault="003F4486" w:rsidP="003F4486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8C0D10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19 февраля 2021 года</w:t>
      </w:r>
    </w:p>
    <w:p w:rsidR="003F4486" w:rsidRDefault="003F4486" w:rsidP="003F4486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3F4486" w:rsidRDefault="003F4486" w:rsidP="003F4486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proofErr w:type="spellStart"/>
      <w:r w:rsidRPr="00B173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ГУ-Главное</w:t>
      </w:r>
      <w:proofErr w:type="spellEnd"/>
      <w:r w:rsidRPr="00B173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управление </w:t>
      </w:r>
      <w:r w:rsidRPr="00713E5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ПФР </w:t>
      </w:r>
      <w:r w:rsidRPr="00B173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№9 </w:t>
      </w:r>
      <w:r w:rsidRPr="00713E5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по г. Москве и Московской области</w:t>
      </w:r>
      <w:r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</w:t>
      </w:r>
      <w:r w:rsidRPr="008C0D10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напоминае</w:t>
      </w:r>
      <w:r w:rsidRPr="00B17320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,</w:t>
      </w:r>
      <w:r w:rsidRPr="008C0D1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что</w:t>
      </w:r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 xml:space="preserve">ериоды работы, в течение которых за гражданина уплачиваются страховые взносы в Пенсионный фонд, называются страховыми.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</w:t>
      </w:r>
    </w:p>
    <w:p w:rsidR="003F4486" w:rsidRDefault="003F4486" w:rsidP="003F4486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ab/>
        <w:t xml:space="preserve">Кроме этого, </w:t>
      </w:r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 xml:space="preserve">существуют так называемые </w:t>
      </w:r>
      <w:proofErr w:type="spellStart"/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>нестраховые</w:t>
      </w:r>
      <w:proofErr w:type="spellEnd"/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периоды – когда гражданин не работает и за него работодатели не отчисляют взносы на обязательное пенсионное страхование, но его пенсионные права на страховую пенсию при этом формируются.</w:t>
      </w:r>
    </w:p>
    <w:p w:rsidR="003F4486" w:rsidRDefault="003F4486" w:rsidP="003F4486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ab/>
      </w:r>
    </w:p>
    <w:p w:rsidR="003F4486" w:rsidRPr="00647CEE" w:rsidRDefault="003F4486" w:rsidP="003F4486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C0D10">
        <w:rPr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230861" cy="3234520"/>
            <wp:effectExtent l="19050" t="0" r="7639" b="0"/>
            <wp:wrapSquare wrapText="bothSides"/>
            <wp:docPr id="2" name="Рисунок 4" descr="https://pfr.gov.ru/files/branches/astrakhan/2020/i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fr.gov.ru/files/branches/astrakhan/2020/i_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861" cy="323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C0D10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щает внимание, что, к</w:t>
      </w:r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 xml:space="preserve">ак и страховые периоды, </w:t>
      </w:r>
      <w:proofErr w:type="spellStart"/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>нестраховые</w:t>
      </w:r>
      <w:proofErr w:type="spellEnd"/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 xml:space="preserve"> засчитываются в стаж и за них начисля</w:t>
      </w:r>
      <w:r w:rsidR="00896DDA"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896DDA">
        <w:rPr>
          <w:rFonts w:ascii="Times New Roman" w:eastAsia="Times New Roman" w:hAnsi="Times New Roman"/>
          <w:sz w:val="24"/>
          <w:szCs w:val="24"/>
          <w:lang w:eastAsia="ru-RU"/>
        </w:rPr>
        <w:t>ся</w:t>
      </w:r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 xml:space="preserve"> пенсио</w:t>
      </w:r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 xml:space="preserve">ные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коэффициенты</w:t>
      </w:r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>. В некоторых сл</w:t>
      </w:r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>чаях пенсионеру может быть выгоден пер</w:t>
      </w:r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 xml:space="preserve">расчет назначенной ему до 2015 года страховой пенсии в соответствии с имеющимися у него </w:t>
      </w:r>
      <w:proofErr w:type="spellStart"/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>нестраховыми</w:t>
      </w:r>
      <w:proofErr w:type="spellEnd"/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периодами.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>Так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 xml:space="preserve"> к </w:t>
      </w:r>
      <w:proofErr w:type="spellStart"/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>нестраховым</w:t>
      </w:r>
      <w:proofErr w:type="spellEnd"/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 xml:space="preserve"> п</w:t>
      </w:r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>риодам относится уход одного из р</w:t>
      </w:r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>дителей за каждым ребенком до до</w:t>
      </w:r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>тижения им возраста полутора лет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эффициенты </w:t>
      </w:r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>начисляются не более чем за 4 детей), но не более 6 лет в общей сложн</w:t>
      </w:r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>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 - уточнила она.</w:t>
      </w:r>
    </w:p>
    <w:p w:rsidR="003F4486" w:rsidRPr="00647CEE" w:rsidRDefault="003F4486" w:rsidP="003F4486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>Подать заявление на назначение пе</w:t>
      </w:r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 xml:space="preserve">сии можно в личном кабинете на сайте ПФР </w:t>
      </w:r>
      <w:proofErr w:type="spellStart"/>
      <w:r w:rsidRPr="00647CEE">
        <w:rPr>
          <w:rFonts w:ascii="Times New Roman" w:eastAsia="Times New Roman" w:hAnsi="Times New Roman"/>
          <w:sz w:val="24"/>
          <w:szCs w:val="24"/>
          <w:lang w:eastAsia="ru-RU"/>
        </w:rPr>
        <w:t>es.pfrf.ru</w:t>
      </w:r>
      <w:proofErr w:type="spellEnd"/>
    </w:p>
    <w:p w:rsidR="00ED6CFB" w:rsidRPr="003F4486" w:rsidRDefault="00ED6CFB" w:rsidP="003F4486">
      <w:pPr>
        <w:rPr>
          <w:rFonts w:ascii="Times New Roman" w:hAnsi="Times New Roman"/>
          <w:sz w:val="24"/>
          <w:szCs w:val="24"/>
        </w:rPr>
      </w:pPr>
    </w:p>
    <w:sectPr w:rsidR="00ED6CFB" w:rsidRPr="003F4486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114D" w:rsidRDefault="003C114D" w:rsidP="00E60B04">
      <w:pPr>
        <w:spacing w:after="0" w:line="240" w:lineRule="auto"/>
      </w:pPr>
      <w:r>
        <w:separator/>
      </w:r>
    </w:p>
  </w:endnote>
  <w:endnote w:type="continuationSeparator" w:id="0">
    <w:p w:rsidR="003C114D" w:rsidRDefault="003C114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114D" w:rsidRDefault="003C114D" w:rsidP="00E60B04">
      <w:pPr>
        <w:spacing w:after="0" w:line="240" w:lineRule="auto"/>
      </w:pPr>
      <w:r>
        <w:separator/>
      </w:r>
    </w:p>
  </w:footnote>
  <w:footnote w:type="continuationSeparator" w:id="0">
    <w:p w:rsidR="003C114D" w:rsidRDefault="003C114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635BC8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635BC8">
                  <w:pict>
                    <v:rect id="_x0000_i1026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3F4486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3C31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5BC8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6DDA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4463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E06B7-986C-478F-ABEA-62E9E65E3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2021-02-19T07:14:00Z</cp:lastPrinted>
  <dcterms:created xsi:type="dcterms:W3CDTF">2021-02-19T07:15:00Z</dcterms:created>
  <dcterms:modified xsi:type="dcterms:W3CDTF">2021-02-19T08:02:00Z</dcterms:modified>
</cp:coreProperties>
</file>