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6"/>
        <w:gridCol w:w="3097"/>
      </w:tblGrid>
      <w:tr w:rsidR="00804B5B" w:rsidRPr="00804B5B" w:rsidTr="001678EF">
        <w:trPr>
          <w:trHeight w:val="1548"/>
        </w:trPr>
        <w:tc>
          <w:tcPr>
            <w:tcW w:w="1176" w:type="dxa"/>
            <w:hideMark/>
          </w:tcPr>
          <w:p w:rsidR="006444A2" w:rsidRPr="00804B5B" w:rsidRDefault="006444A2" w:rsidP="001678EF">
            <w:pPr>
              <w:widowControl w:val="0"/>
              <w:suppressAutoHyphens/>
              <w:rPr>
                <w:rFonts w:ascii="Segoe UI" w:eastAsia="Arial Unicode MS" w:hAnsi="Segoe UI" w:cs="Segoe UI"/>
                <w:b/>
                <w:color w:val="000000" w:themeColor="text1"/>
                <w:kern w:val="2"/>
                <w:sz w:val="32"/>
                <w:szCs w:val="32"/>
                <w:lang w:eastAsia="sk-SK" w:bidi="hi-IN"/>
              </w:rPr>
            </w:pPr>
            <w:r w:rsidRPr="00804B5B">
              <w:rPr>
                <w:rFonts w:ascii="Segoe UI" w:eastAsia="Arial Unicode MS" w:hAnsi="Segoe UI" w:cs="Segoe UI"/>
                <w:b/>
                <w:noProof/>
                <w:color w:val="000000" w:themeColor="text1"/>
                <w:kern w:val="2"/>
                <w:sz w:val="32"/>
                <w:szCs w:val="32"/>
                <w:lang w:eastAsia="ru-RU"/>
              </w:rPr>
              <w:drawing>
                <wp:inline distT="0" distB="0" distL="0" distR="0" wp14:anchorId="1ED994C2" wp14:editId="1C2C8B87">
                  <wp:extent cx="600075" cy="9144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97" w:type="dxa"/>
            <w:hideMark/>
          </w:tcPr>
          <w:p w:rsidR="006444A2" w:rsidRPr="00804B5B" w:rsidRDefault="006444A2" w:rsidP="001678EF">
            <w:pPr>
              <w:widowControl w:val="0"/>
              <w:suppressAutoHyphens/>
              <w:rPr>
                <w:rFonts w:ascii="Segoe UI" w:eastAsia="Arial Unicode MS" w:hAnsi="Segoe UI" w:cs="Segoe UI"/>
                <w:b/>
                <w:color w:val="000000" w:themeColor="text1"/>
                <w:kern w:val="2"/>
                <w:szCs w:val="36"/>
                <w:lang w:eastAsia="ru-RU" w:bidi="hi-IN"/>
              </w:rPr>
            </w:pPr>
            <w:r w:rsidRPr="00804B5B">
              <w:rPr>
                <w:rFonts w:ascii="Segoe UI" w:eastAsia="Arial Unicode MS" w:hAnsi="Segoe UI" w:cs="Segoe UI"/>
                <w:b/>
                <w:color w:val="000000" w:themeColor="text1"/>
                <w:kern w:val="2"/>
                <w:szCs w:val="36"/>
                <w:lang w:eastAsia="ru-RU" w:bidi="hi-IN"/>
              </w:rPr>
              <w:t xml:space="preserve">Управление Федеральной службы государственной регистрации, кадастра и </w:t>
            </w:r>
          </w:p>
          <w:p w:rsidR="006444A2" w:rsidRPr="00804B5B" w:rsidRDefault="006444A2" w:rsidP="001678EF">
            <w:pPr>
              <w:widowControl w:val="0"/>
              <w:suppressAutoHyphens/>
              <w:rPr>
                <w:rFonts w:ascii="Segoe UI" w:eastAsia="Arial Unicode MS" w:hAnsi="Segoe UI" w:cs="Segoe UI"/>
                <w:b/>
                <w:color w:val="000000" w:themeColor="text1"/>
                <w:kern w:val="2"/>
                <w:sz w:val="32"/>
                <w:szCs w:val="32"/>
                <w:lang w:eastAsia="sk-SK" w:bidi="hi-IN"/>
              </w:rPr>
            </w:pPr>
            <w:r w:rsidRPr="00804B5B">
              <w:rPr>
                <w:rFonts w:ascii="Segoe UI" w:eastAsia="Arial Unicode MS" w:hAnsi="Segoe UI" w:cs="Segoe UI"/>
                <w:b/>
                <w:color w:val="000000" w:themeColor="text1"/>
                <w:kern w:val="2"/>
                <w:szCs w:val="36"/>
                <w:lang w:eastAsia="ru-RU" w:bidi="hi-IN"/>
              </w:rPr>
              <w:t>картографии по Москве</w:t>
            </w:r>
          </w:p>
        </w:tc>
      </w:tr>
    </w:tbl>
    <w:p w:rsidR="006444A2" w:rsidRPr="00804B5B" w:rsidRDefault="00FB2623" w:rsidP="00FB2623">
      <w:pPr>
        <w:spacing w:after="240" w:line="240" w:lineRule="auto"/>
        <w:ind w:firstLine="708"/>
        <w:jc w:val="right"/>
        <w:rPr>
          <w:rFonts w:ascii="Segoe UI" w:eastAsia="Calibri" w:hAnsi="Segoe UI" w:cs="Segoe UI"/>
          <w:b/>
          <w:color w:val="000000" w:themeColor="text1"/>
          <w:sz w:val="32"/>
          <w:szCs w:val="32"/>
          <w:lang w:eastAsia="sk-SK"/>
        </w:rPr>
      </w:pPr>
      <w:r w:rsidRPr="00804B5B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 </w:t>
      </w:r>
      <w:r w:rsidR="006444A2" w:rsidRPr="00804B5B">
        <w:rPr>
          <w:rFonts w:ascii="Segoe UI" w:eastAsia="Calibri" w:hAnsi="Segoe UI" w:cs="Segoe UI"/>
          <w:b/>
          <w:color w:val="000000" w:themeColor="text1"/>
          <w:sz w:val="32"/>
          <w:szCs w:val="32"/>
          <w:lang w:eastAsia="sk-SK"/>
        </w:rPr>
        <w:t xml:space="preserve"> </w:t>
      </w:r>
      <w:bookmarkStart w:id="0" w:name="_GoBack"/>
      <w:bookmarkEnd w:id="0"/>
    </w:p>
    <w:p w:rsidR="00894138" w:rsidRPr="00804B5B" w:rsidRDefault="00784BCD" w:rsidP="006E2362">
      <w:pPr>
        <w:spacing w:before="240" w:after="0"/>
        <w:jc w:val="center"/>
        <w:rPr>
          <w:rFonts w:ascii="Segoe UI" w:hAnsi="Segoe UI" w:cs="Segoe UI"/>
          <w:b/>
          <w:color w:val="000000" w:themeColor="text1"/>
          <w:sz w:val="28"/>
          <w:szCs w:val="32"/>
          <w:lang w:eastAsia="ru-RU"/>
        </w:rPr>
      </w:pPr>
      <w:r w:rsidRPr="00804B5B">
        <w:rPr>
          <w:rFonts w:ascii="Segoe UI" w:hAnsi="Segoe UI" w:cs="Segoe UI"/>
          <w:b/>
          <w:color w:val="000000" w:themeColor="text1"/>
          <w:sz w:val="28"/>
          <w:szCs w:val="32"/>
          <w:lang w:eastAsia="ru-RU"/>
        </w:rPr>
        <w:t>Росреестр по Москве: в</w:t>
      </w:r>
      <w:r w:rsidR="00894138" w:rsidRPr="00804B5B">
        <w:rPr>
          <w:rFonts w:ascii="Segoe UI" w:hAnsi="Segoe UI" w:cs="Segoe UI"/>
          <w:b/>
          <w:color w:val="000000" w:themeColor="text1"/>
          <w:sz w:val="28"/>
          <w:szCs w:val="32"/>
          <w:lang w:eastAsia="ru-RU"/>
        </w:rPr>
        <w:t xml:space="preserve"> </w:t>
      </w:r>
      <w:r w:rsidRPr="00804B5B">
        <w:rPr>
          <w:rFonts w:ascii="Segoe UI" w:hAnsi="Segoe UI" w:cs="Segoe UI"/>
          <w:b/>
          <w:color w:val="000000" w:themeColor="text1"/>
          <w:sz w:val="28"/>
          <w:szCs w:val="32"/>
          <w:lang w:eastAsia="ru-RU"/>
        </w:rPr>
        <w:t>июне</w:t>
      </w:r>
      <w:r w:rsidR="00894138" w:rsidRPr="00804B5B">
        <w:rPr>
          <w:rFonts w:ascii="Segoe UI" w:hAnsi="Segoe UI" w:cs="Segoe UI"/>
          <w:b/>
          <w:color w:val="000000" w:themeColor="text1"/>
          <w:sz w:val="28"/>
          <w:szCs w:val="32"/>
          <w:lang w:eastAsia="ru-RU"/>
        </w:rPr>
        <w:t xml:space="preserve"> зафиксирован рекордный за все годы спрос на новостройки</w:t>
      </w:r>
    </w:p>
    <w:p w:rsidR="006444A2" w:rsidRPr="00804B5B" w:rsidRDefault="006444A2" w:rsidP="006444A2">
      <w:pPr>
        <w:spacing w:after="0"/>
        <w:jc w:val="center"/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</w:pPr>
    </w:p>
    <w:p w:rsidR="00AA4AB8" w:rsidRPr="00804B5B" w:rsidRDefault="006444A2" w:rsidP="0076224A">
      <w:pPr>
        <w:spacing w:line="276" w:lineRule="auto"/>
        <w:ind w:firstLine="708"/>
        <w:jc w:val="both"/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</w:pPr>
      <w:r w:rsidRPr="00804B5B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Управлением Росреестра по Москве в </w:t>
      </w:r>
      <w:r w:rsidR="000A6093" w:rsidRPr="00804B5B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II </w:t>
      </w:r>
      <w:r w:rsidR="00364B08" w:rsidRPr="00804B5B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квартале 2019 года зарегистрировано </w:t>
      </w:r>
      <w:r w:rsidR="0076224A" w:rsidRPr="00804B5B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26 743 </w:t>
      </w:r>
      <w:r w:rsidR="00F30164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>договора</w:t>
      </w:r>
      <w:r w:rsidR="00364B08" w:rsidRPr="00804B5B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 долевого участия</w:t>
      </w:r>
      <w:r w:rsidR="00B30B99" w:rsidRPr="00804B5B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 на рынке жилой недвижимости</w:t>
      </w:r>
      <w:r w:rsidR="00364B08" w:rsidRPr="00804B5B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 – на </w:t>
      </w:r>
      <w:r w:rsidR="001E253E" w:rsidRPr="00804B5B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>35</w:t>
      </w:r>
      <w:r w:rsidR="00364B08" w:rsidRPr="00804B5B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% больше, чем в январе-марте </w:t>
      </w:r>
      <w:r w:rsidR="00EE00D2" w:rsidRPr="00804B5B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текущего года </w:t>
      </w:r>
      <w:r w:rsidR="00364B08" w:rsidRPr="00804B5B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>(</w:t>
      </w:r>
      <w:r w:rsidR="001E253E" w:rsidRPr="00804B5B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>19 803</w:t>
      </w:r>
      <w:r w:rsidR="00364B08" w:rsidRPr="00804B5B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 </w:t>
      </w:r>
      <w:r w:rsidR="00AA4AB8" w:rsidRPr="00804B5B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ДДУ). В сравнении с аналогичным периодом прошлого </w:t>
      </w:r>
      <w:r w:rsidR="00FC7BD2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>года спрос на новостройки вырос</w:t>
      </w:r>
      <w:r w:rsidR="00A1361D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 </w:t>
      </w:r>
      <w:r w:rsidR="00AA4AB8" w:rsidRPr="00804B5B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>в полтора раза</w:t>
      </w:r>
      <w:r w:rsidR="00292188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 (17</w:t>
      </w:r>
      <w:r w:rsidR="00842ADD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> 988 ДДУ)</w:t>
      </w:r>
      <w:r w:rsidR="00AA4AB8" w:rsidRPr="00804B5B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. </w:t>
      </w:r>
    </w:p>
    <w:p w:rsidR="007137C2" w:rsidRPr="00804B5B" w:rsidRDefault="007137C2" w:rsidP="007137C2">
      <w:pPr>
        <w:spacing w:line="276" w:lineRule="auto"/>
        <w:ind w:firstLine="709"/>
        <w:jc w:val="both"/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</w:pPr>
      <w:r w:rsidRPr="00804B5B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Значительный рост демонстрирует и рынок нежилой недвижимости: с апреля по июнь зафиксировано 6 972 договоров долевого участия – на 21% больше, чем </w:t>
      </w:r>
      <w:r w:rsidR="006A09B2" w:rsidRPr="00804B5B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по итогам </w:t>
      </w:r>
      <w:r w:rsidRPr="00804B5B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>I квартал</w:t>
      </w:r>
      <w:r w:rsidR="006A09B2" w:rsidRPr="00804B5B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>а</w:t>
      </w:r>
      <w:r w:rsidRPr="00804B5B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 2019 года (5 748 </w:t>
      </w:r>
      <w:r w:rsidR="002D7D14" w:rsidRPr="00804B5B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>ДДУ).</w:t>
      </w:r>
      <w:r w:rsidR="006A09B2" w:rsidRPr="00804B5B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 </w:t>
      </w:r>
    </w:p>
    <w:p w:rsidR="000A6093" w:rsidRPr="00804B5B" w:rsidRDefault="0028616C" w:rsidP="00F56D39">
      <w:pPr>
        <w:spacing w:line="276" w:lineRule="auto"/>
        <w:jc w:val="center"/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</w:pPr>
      <w:r w:rsidRPr="00804B5B">
        <w:rPr>
          <w:rFonts w:ascii="Segoe UI" w:eastAsia="Calibri" w:hAnsi="Segoe UI" w:cs="Segoe UI"/>
          <w:noProof/>
          <w:color w:val="000000" w:themeColor="text1"/>
          <w:sz w:val="24"/>
          <w:szCs w:val="28"/>
          <w:lang w:eastAsia="ru-RU"/>
        </w:rPr>
        <w:drawing>
          <wp:inline distT="0" distB="0" distL="0" distR="0" wp14:anchorId="73F18498" wp14:editId="1378B129">
            <wp:extent cx="5095146" cy="3023493"/>
            <wp:effectExtent l="0" t="0" r="0" b="5715"/>
            <wp:docPr id="5" name="Рисунок 5" descr="C:\Users\MSKolganova\Desktop\Сним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SKolganova\Desktop\Снимок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697" cy="3046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6857" w:rsidRPr="00804B5B" w:rsidRDefault="008B2BBB" w:rsidP="008A173A">
      <w:pPr>
        <w:spacing w:line="276" w:lineRule="auto"/>
        <w:ind w:firstLine="708"/>
        <w:jc w:val="both"/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</w:pPr>
      <w:r w:rsidRPr="00804B5B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В частности, в июне </w:t>
      </w:r>
      <w:r w:rsidR="0068206E" w:rsidRPr="00804B5B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столичным Росреестром зарегистрировано рекордное за все годы </w:t>
      </w:r>
      <w:r w:rsidR="00BF64DE" w:rsidRPr="00804B5B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число договоров на первичном рынке жилья - </w:t>
      </w:r>
      <w:r w:rsidR="00982B97" w:rsidRPr="00804B5B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>11</w:t>
      </w:r>
      <w:r w:rsidR="00BF64DE" w:rsidRPr="00804B5B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> </w:t>
      </w:r>
      <w:r w:rsidR="00982B97" w:rsidRPr="00804B5B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>677</w:t>
      </w:r>
      <w:r w:rsidR="00BF64DE" w:rsidRPr="00804B5B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 ДДУ, что на 54% больше предыдущего месяца (7 589 ДДУ) и в два раза выше июня прошлого года (5 610 ДДУ).</w:t>
      </w:r>
    </w:p>
    <w:p w:rsidR="00BA75AE" w:rsidRPr="00804B5B" w:rsidRDefault="0011208A" w:rsidP="001D092F">
      <w:pPr>
        <w:spacing w:line="276" w:lineRule="auto"/>
        <w:jc w:val="center"/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</w:pPr>
      <w:r w:rsidRPr="00804B5B">
        <w:rPr>
          <w:rFonts w:ascii="Segoe UI" w:eastAsia="Calibri" w:hAnsi="Segoe UI" w:cs="Segoe UI"/>
          <w:noProof/>
          <w:color w:val="000000" w:themeColor="text1"/>
          <w:sz w:val="24"/>
          <w:szCs w:val="28"/>
          <w:lang w:eastAsia="ru-RU"/>
        </w:rPr>
        <w:lastRenderedPageBreak/>
        <w:drawing>
          <wp:inline distT="0" distB="0" distL="0" distR="0" wp14:anchorId="183121C7" wp14:editId="2FE98564">
            <wp:extent cx="5030246" cy="3076575"/>
            <wp:effectExtent l="0" t="0" r="0" b="0"/>
            <wp:docPr id="10" name="Рисунок 10" descr="C:\Users\MSKolganova\Desktop\апырыкры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SKolganova\Desktop\апырыкрыр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4443" cy="3085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73A" w:rsidRDefault="008C74A6" w:rsidP="008A173A">
      <w:pPr>
        <w:spacing w:line="276" w:lineRule="auto"/>
        <w:ind w:firstLine="708"/>
        <w:jc w:val="both"/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</w:pPr>
      <w:r w:rsidRPr="00804B5B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Наивысший за последние </w:t>
      </w:r>
      <w:r w:rsidR="00F63069" w:rsidRPr="00804B5B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>10</w:t>
      </w:r>
      <w:r w:rsidRPr="00804B5B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 </w:t>
      </w:r>
      <w:r w:rsidR="008A173A" w:rsidRPr="00804B5B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лет показатель достигнут на рынке нежилой недвижимости: в июне зафиксировано 2 784 договора долевого участия – на 52% больше, чем было зарегистрировано в мае (1 836 ДДУ). </w:t>
      </w:r>
    </w:p>
    <w:p w:rsidR="00D945C2" w:rsidRDefault="00C7110F" w:rsidP="00331045">
      <w:pPr>
        <w:spacing w:line="276" w:lineRule="auto"/>
        <w:jc w:val="center"/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</w:pPr>
      <w:r w:rsidRPr="00C7110F">
        <w:rPr>
          <w:rFonts w:ascii="Segoe UI" w:eastAsia="Calibri" w:hAnsi="Segoe UI" w:cs="Segoe UI"/>
          <w:noProof/>
          <w:color w:val="000000" w:themeColor="text1"/>
          <w:sz w:val="24"/>
          <w:szCs w:val="28"/>
          <w:lang w:eastAsia="ru-RU"/>
        </w:rPr>
        <w:drawing>
          <wp:inline distT="0" distB="0" distL="0" distR="0">
            <wp:extent cx="5067300" cy="3116205"/>
            <wp:effectExtent l="0" t="0" r="0" b="8255"/>
            <wp:docPr id="2" name="Рисунок 2" descr="C:\Users\MSKolganova\Desktop\фывфы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SKolganova\Desktop\фывфыв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128" cy="3124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2B8B" w:rsidRPr="00804B5B" w:rsidRDefault="00F52B8B" w:rsidP="00F52B8B">
      <w:pPr>
        <w:spacing w:line="276" w:lineRule="auto"/>
        <w:ind w:firstLine="708"/>
        <w:jc w:val="both"/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</w:pPr>
      <w:r w:rsidRPr="00804B5B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>В</w:t>
      </w:r>
      <w:r w:rsidR="006444A2" w:rsidRPr="00804B5B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сего с начала года </w:t>
      </w:r>
      <w:r w:rsidRPr="00804B5B">
        <w:rPr>
          <w:rFonts w:ascii="Segoe UI" w:eastAsia="Calibri" w:hAnsi="Segoe UI" w:cs="Segoe UI"/>
          <w:color w:val="000000" w:themeColor="text1"/>
          <w:sz w:val="24"/>
          <w:szCs w:val="28"/>
          <w:lang w:eastAsia="sk-SK"/>
        </w:rPr>
        <w:t xml:space="preserve">Росреестр по Москве зарегистрировал 59 266 ДДУ – на 32% больше, чем за первое полугодие 2018 года. </w:t>
      </w:r>
    </w:p>
    <w:p w:rsidR="006444A2" w:rsidRPr="00804B5B" w:rsidRDefault="006444A2" w:rsidP="00A8693A">
      <w:pPr>
        <w:spacing w:line="276" w:lineRule="auto"/>
        <w:rPr>
          <w:rFonts w:ascii="Segoe UI" w:eastAsia="Calibri" w:hAnsi="Segoe UI" w:cs="Segoe UI"/>
          <w:b/>
          <w:color w:val="000000" w:themeColor="text1"/>
          <w:sz w:val="24"/>
          <w:szCs w:val="28"/>
          <w:lang w:eastAsia="sk-SK"/>
        </w:rPr>
      </w:pPr>
      <w:r w:rsidRPr="00804B5B">
        <w:rPr>
          <w:rFonts w:ascii="Segoe UI" w:eastAsia="Calibri" w:hAnsi="Segoe UI" w:cs="Segoe UI"/>
          <w:b/>
          <w:color w:val="000000" w:themeColor="text1"/>
          <w:sz w:val="24"/>
          <w:szCs w:val="28"/>
          <w:lang w:eastAsia="sk-SK"/>
        </w:rPr>
        <w:t>Руководитель Управления Росреестра по Москве Игорь Майданов:</w:t>
      </w:r>
    </w:p>
    <w:p w:rsidR="00D32481" w:rsidRDefault="00957D0D" w:rsidP="00D32481">
      <w:pPr>
        <w:spacing w:line="276" w:lineRule="auto"/>
        <w:ind w:firstLine="708"/>
        <w:jc w:val="both"/>
        <w:rPr>
          <w:rFonts w:ascii="Segoe UI" w:eastAsia="Calibri" w:hAnsi="Segoe UI" w:cs="Segoe UI"/>
          <w:i/>
          <w:color w:val="000000" w:themeColor="text1"/>
          <w:sz w:val="24"/>
          <w:szCs w:val="28"/>
          <w:lang w:eastAsia="sk-SK"/>
        </w:rPr>
      </w:pPr>
      <w:r w:rsidRPr="00804B5B">
        <w:rPr>
          <w:rFonts w:ascii="Segoe UI" w:eastAsia="Calibri" w:hAnsi="Segoe UI" w:cs="Segoe UI"/>
          <w:i/>
          <w:color w:val="000000" w:themeColor="text1"/>
          <w:sz w:val="24"/>
          <w:szCs w:val="28"/>
          <w:lang w:eastAsia="sk-SK"/>
        </w:rPr>
        <w:t>«</w:t>
      </w:r>
      <w:r w:rsidR="0073540F">
        <w:rPr>
          <w:rFonts w:ascii="Segoe UI" w:eastAsia="Calibri" w:hAnsi="Segoe UI" w:cs="Segoe UI"/>
          <w:i/>
          <w:color w:val="000000" w:themeColor="text1"/>
          <w:sz w:val="24"/>
          <w:szCs w:val="28"/>
          <w:lang w:eastAsia="sk-SK"/>
        </w:rPr>
        <w:t>В Москве в</w:t>
      </w:r>
      <w:r w:rsidR="00804B5B">
        <w:rPr>
          <w:rFonts w:ascii="Segoe UI" w:eastAsia="Calibri" w:hAnsi="Segoe UI" w:cs="Segoe UI"/>
          <w:i/>
          <w:color w:val="000000" w:themeColor="text1"/>
          <w:sz w:val="24"/>
          <w:szCs w:val="28"/>
          <w:lang w:eastAsia="sk-SK"/>
        </w:rPr>
        <w:t xml:space="preserve"> преддверии перехода строительного рынка на </w:t>
      </w:r>
      <w:r w:rsidR="0073540F">
        <w:rPr>
          <w:rFonts w:ascii="Segoe UI" w:eastAsia="Calibri" w:hAnsi="Segoe UI" w:cs="Segoe UI"/>
          <w:i/>
          <w:color w:val="000000" w:themeColor="text1"/>
          <w:sz w:val="24"/>
          <w:szCs w:val="28"/>
          <w:lang w:eastAsia="sk-SK"/>
        </w:rPr>
        <w:t xml:space="preserve">новую схему </w:t>
      </w:r>
      <w:r w:rsidR="00804B5B">
        <w:rPr>
          <w:rFonts w:ascii="Segoe UI" w:eastAsia="Calibri" w:hAnsi="Segoe UI" w:cs="Segoe UI"/>
          <w:i/>
          <w:color w:val="000000" w:themeColor="text1"/>
          <w:sz w:val="24"/>
          <w:szCs w:val="28"/>
          <w:lang w:eastAsia="sk-SK"/>
        </w:rPr>
        <w:t xml:space="preserve">финансирования </w:t>
      </w:r>
      <w:r w:rsidR="00804B5B" w:rsidRPr="00804B5B">
        <w:rPr>
          <w:rFonts w:ascii="Segoe UI" w:eastAsia="Calibri" w:hAnsi="Segoe UI" w:cs="Segoe UI"/>
          <w:i/>
          <w:color w:val="000000" w:themeColor="text1"/>
          <w:sz w:val="24"/>
          <w:szCs w:val="28"/>
          <w:lang w:eastAsia="sk-SK"/>
        </w:rPr>
        <w:t>долевого строительства</w:t>
      </w:r>
      <w:r w:rsidR="0073540F">
        <w:rPr>
          <w:rFonts w:ascii="Segoe UI" w:eastAsia="Calibri" w:hAnsi="Segoe UI" w:cs="Segoe UI"/>
          <w:i/>
          <w:color w:val="000000" w:themeColor="text1"/>
          <w:sz w:val="24"/>
          <w:szCs w:val="28"/>
          <w:lang w:eastAsia="sk-SK"/>
        </w:rPr>
        <w:t xml:space="preserve"> в полтора раза</w:t>
      </w:r>
      <w:r w:rsidR="00EF45C5" w:rsidRPr="00804B5B">
        <w:rPr>
          <w:rFonts w:ascii="Segoe UI" w:eastAsia="Calibri" w:hAnsi="Segoe UI" w:cs="Segoe UI"/>
          <w:i/>
          <w:color w:val="000000" w:themeColor="text1"/>
          <w:sz w:val="24"/>
          <w:szCs w:val="28"/>
          <w:lang w:eastAsia="sk-SK"/>
        </w:rPr>
        <w:t xml:space="preserve"> увеличился </w:t>
      </w:r>
      <w:r w:rsidR="00E73B8A" w:rsidRPr="00804B5B">
        <w:rPr>
          <w:rFonts w:ascii="Segoe UI" w:eastAsia="Calibri" w:hAnsi="Segoe UI" w:cs="Segoe UI"/>
          <w:i/>
          <w:color w:val="000000" w:themeColor="text1"/>
          <w:sz w:val="24"/>
          <w:szCs w:val="28"/>
          <w:lang w:eastAsia="sk-SK"/>
        </w:rPr>
        <w:t xml:space="preserve">спрос на первичном рынке </w:t>
      </w:r>
      <w:r w:rsidR="00A80C28" w:rsidRPr="00804B5B">
        <w:rPr>
          <w:rFonts w:ascii="Segoe UI" w:eastAsia="Calibri" w:hAnsi="Segoe UI" w:cs="Segoe UI"/>
          <w:i/>
          <w:color w:val="000000" w:themeColor="text1"/>
          <w:sz w:val="24"/>
          <w:szCs w:val="28"/>
          <w:lang w:eastAsia="sk-SK"/>
        </w:rPr>
        <w:t xml:space="preserve">жилья, достигнув </w:t>
      </w:r>
      <w:r w:rsidR="003E3DAA" w:rsidRPr="00804B5B">
        <w:rPr>
          <w:rFonts w:ascii="Segoe UI" w:eastAsia="Calibri" w:hAnsi="Segoe UI" w:cs="Segoe UI"/>
          <w:i/>
          <w:color w:val="000000" w:themeColor="text1"/>
          <w:sz w:val="24"/>
          <w:szCs w:val="28"/>
          <w:lang w:eastAsia="sk-SK"/>
        </w:rPr>
        <w:t xml:space="preserve">в июне </w:t>
      </w:r>
      <w:r w:rsidR="00A80C28" w:rsidRPr="00804B5B">
        <w:rPr>
          <w:rFonts w:ascii="Segoe UI" w:eastAsia="Calibri" w:hAnsi="Segoe UI" w:cs="Segoe UI"/>
          <w:i/>
          <w:color w:val="000000" w:themeColor="text1"/>
          <w:sz w:val="24"/>
          <w:szCs w:val="28"/>
          <w:lang w:eastAsia="sk-SK"/>
        </w:rPr>
        <w:t xml:space="preserve">небывалого за все </w:t>
      </w:r>
      <w:r w:rsidR="00782E4D" w:rsidRPr="00804B5B">
        <w:rPr>
          <w:rFonts w:ascii="Segoe UI" w:eastAsia="Calibri" w:hAnsi="Segoe UI" w:cs="Segoe UI"/>
          <w:i/>
          <w:color w:val="000000" w:themeColor="text1"/>
          <w:sz w:val="24"/>
          <w:szCs w:val="28"/>
          <w:lang w:eastAsia="sk-SK"/>
        </w:rPr>
        <w:t>время</w:t>
      </w:r>
      <w:r w:rsidR="00A80C28" w:rsidRPr="00804B5B">
        <w:rPr>
          <w:rFonts w:ascii="Segoe UI" w:eastAsia="Calibri" w:hAnsi="Segoe UI" w:cs="Segoe UI"/>
          <w:i/>
          <w:color w:val="000000" w:themeColor="text1"/>
          <w:sz w:val="24"/>
          <w:szCs w:val="28"/>
          <w:lang w:eastAsia="sk-SK"/>
        </w:rPr>
        <w:t xml:space="preserve"> </w:t>
      </w:r>
      <w:r w:rsidR="003E3DAA" w:rsidRPr="00804B5B">
        <w:rPr>
          <w:rFonts w:ascii="Segoe UI" w:eastAsia="Calibri" w:hAnsi="Segoe UI" w:cs="Segoe UI"/>
          <w:i/>
          <w:color w:val="000000" w:themeColor="text1"/>
          <w:sz w:val="24"/>
          <w:szCs w:val="28"/>
          <w:lang w:eastAsia="sk-SK"/>
        </w:rPr>
        <w:t xml:space="preserve">числа зарегистрированных </w:t>
      </w:r>
      <w:r w:rsidR="0073540F">
        <w:rPr>
          <w:rFonts w:ascii="Segoe UI" w:eastAsia="Calibri" w:hAnsi="Segoe UI" w:cs="Segoe UI"/>
          <w:i/>
          <w:color w:val="000000" w:themeColor="text1"/>
          <w:sz w:val="24"/>
          <w:szCs w:val="28"/>
          <w:lang w:eastAsia="sk-SK"/>
        </w:rPr>
        <w:t xml:space="preserve">ДДУ </w:t>
      </w:r>
      <w:r w:rsidR="003E3DAA" w:rsidRPr="00804B5B">
        <w:rPr>
          <w:rFonts w:ascii="Segoe UI" w:eastAsia="Calibri" w:hAnsi="Segoe UI" w:cs="Segoe UI"/>
          <w:i/>
          <w:color w:val="000000" w:themeColor="text1"/>
          <w:sz w:val="24"/>
          <w:szCs w:val="28"/>
          <w:lang w:eastAsia="sk-SK"/>
        </w:rPr>
        <w:t xml:space="preserve">- </w:t>
      </w:r>
      <w:r w:rsidR="00A80C28" w:rsidRPr="00804B5B">
        <w:rPr>
          <w:rFonts w:ascii="Segoe UI" w:eastAsia="Calibri" w:hAnsi="Segoe UI" w:cs="Segoe UI"/>
          <w:i/>
          <w:color w:val="000000" w:themeColor="text1"/>
          <w:sz w:val="24"/>
          <w:szCs w:val="28"/>
          <w:lang w:eastAsia="sk-SK"/>
        </w:rPr>
        <w:t xml:space="preserve"> почти</w:t>
      </w:r>
      <w:r w:rsidR="003E3DAA" w:rsidRPr="00804B5B">
        <w:rPr>
          <w:rFonts w:ascii="Segoe UI" w:eastAsia="Calibri" w:hAnsi="Segoe UI" w:cs="Segoe UI"/>
          <w:i/>
          <w:color w:val="000000" w:themeColor="text1"/>
          <w:sz w:val="24"/>
          <w:szCs w:val="28"/>
          <w:lang w:eastAsia="sk-SK"/>
        </w:rPr>
        <w:t xml:space="preserve"> 12 тысяч.</w:t>
      </w:r>
      <w:r w:rsidR="00066BB0" w:rsidRPr="00804B5B">
        <w:rPr>
          <w:rFonts w:ascii="Segoe UI" w:eastAsia="Calibri" w:hAnsi="Segoe UI" w:cs="Segoe UI"/>
          <w:i/>
          <w:color w:val="000000" w:themeColor="text1"/>
          <w:sz w:val="24"/>
          <w:szCs w:val="28"/>
          <w:lang w:eastAsia="sk-SK"/>
        </w:rPr>
        <w:t xml:space="preserve"> </w:t>
      </w:r>
      <w:r w:rsidR="00AE7507" w:rsidRPr="00804B5B">
        <w:rPr>
          <w:rFonts w:ascii="Segoe UI" w:eastAsia="Calibri" w:hAnsi="Segoe UI" w:cs="Segoe UI"/>
          <w:i/>
          <w:color w:val="000000" w:themeColor="text1"/>
          <w:sz w:val="24"/>
          <w:szCs w:val="28"/>
          <w:lang w:eastAsia="sk-SK"/>
        </w:rPr>
        <w:t xml:space="preserve">Это на 32% больше, чем в </w:t>
      </w:r>
      <w:r w:rsidR="007B2961">
        <w:rPr>
          <w:rFonts w:ascii="Segoe UI" w:eastAsia="Calibri" w:hAnsi="Segoe UI" w:cs="Segoe UI"/>
          <w:i/>
          <w:color w:val="000000" w:themeColor="text1"/>
          <w:sz w:val="24"/>
          <w:szCs w:val="28"/>
          <w:lang w:eastAsia="sk-SK"/>
        </w:rPr>
        <w:t>ноябре</w:t>
      </w:r>
      <w:r w:rsidR="00AE7507" w:rsidRPr="00804B5B">
        <w:rPr>
          <w:rFonts w:ascii="Segoe UI" w:eastAsia="Calibri" w:hAnsi="Segoe UI" w:cs="Segoe UI"/>
          <w:i/>
          <w:color w:val="000000" w:themeColor="text1"/>
          <w:sz w:val="24"/>
          <w:szCs w:val="28"/>
          <w:lang w:eastAsia="sk-SK"/>
        </w:rPr>
        <w:t xml:space="preserve"> </w:t>
      </w:r>
      <w:r w:rsidR="00AE7507" w:rsidRPr="00804B5B">
        <w:rPr>
          <w:rFonts w:ascii="Segoe UI" w:eastAsia="Calibri" w:hAnsi="Segoe UI" w:cs="Segoe UI"/>
          <w:i/>
          <w:color w:val="000000" w:themeColor="text1"/>
          <w:sz w:val="24"/>
          <w:szCs w:val="28"/>
          <w:lang w:eastAsia="sk-SK"/>
        </w:rPr>
        <w:lastRenderedPageBreak/>
        <w:t xml:space="preserve">прошлого года, когда был зафиксирован прежний </w:t>
      </w:r>
      <w:r w:rsidR="00A8693A" w:rsidRPr="00804B5B">
        <w:rPr>
          <w:rFonts w:ascii="Segoe UI" w:eastAsia="Calibri" w:hAnsi="Segoe UI" w:cs="Segoe UI"/>
          <w:i/>
          <w:color w:val="000000" w:themeColor="text1"/>
          <w:sz w:val="24"/>
          <w:szCs w:val="28"/>
          <w:lang w:eastAsia="sk-SK"/>
        </w:rPr>
        <w:t xml:space="preserve">наивысший показатель </w:t>
      </w:r>
      <w:r w:rsidR="00336FF1" w:rsidRPr="00804B5B">
        <w:rPr>
          <w:rFonts w:ascii="Segoe UI" w:eastAsia="Calibri" w:hAnsi="Segoe UI" w:cs="Segoe UI"/>
          <w:i/>
          <w:color w:val="000000" w:themeColor="text1"/>
          <w:sz w:val="24"/>
          <w:szCs w:val="28"/>
          <w:lang w:eastAsia="sk-SK"/>
        </w:rPr>
        <w:t xml:space="preserve">по количеству </w:t>
      </w:r>
      <w:r w:rsidR="008C2D99">
        <w:rPr>
          <w:rFonts w:ascii="Segoe UI" w:eastAsia="Calibri" w:hAnsi="Segoe UI" w:cs="Segoe UI"/>
          <w:i/>
          <w:color w:val="000000" w:themeColor="text1"/>
          <w:sz w:val="24"/>
          <w:szCs w:val="28"/>
          <w:lang w:eastAsia="sk-SK"/>
        </w:rPr>
        <w:t>договоров долевого участия</w:t>
      </w:r>
      <w:r w:rsidR="00336FF1" w:rsidRPr="00804B5B">
        <w:rPr>
          <w:rFonts w:ascii="Segoe UI" w:eastAsia="Calibri" w:hAnsi="Segoe UI" w:cs="Segoe UI"/>
          <w:i/>
          <w:color w:val="000000" w:themeColor="text1"/>
          <w:sz w:val="24"/>
          <w:szCs w:val="28"/>
          <w:lang w:eastAsia="sk-SK"/>
        </w:rPr>
        <w:t xml:space="preserve"> </w:t>
      </w:r>
      <w:r w:rsidR="00AE7507" w:rsidRPr="00804B5B">
        <w:rPr>
          <w:rFonts w:ascii="Segoe UI" w:eastAsia="Calibri" w:hAnsi="Segoe UI" w:cs="Segoe UI"/>
          <w:i/>
          <w:color w:val="000000" w:themeColor="text1"/>
          <w:sz w:val="24"/>
          <w:szCs w:val="28"/>
          <w:lang w:eastAsia="sk-SK"/>
        </w:rPr>
        <w:t>в месячном выражении</w:t>
      </w:r>
      <w:r w:rsidR="00336FF1" w:rsidRPr="00804B5B">
        <w:rPr>
          <w:rFonts w:ascii="Segoe UI" w:eastAsia="Calibri" w:hAnsi="Segoe UI" w:cs="Segoe UI"/>
          <w:i/>
          <w:color w:val="000000" w:themeColor="text1"/>
          <w:sz w:val="24"/>
          <w:szCs w:val="28"/>
          <w:lang w:eastAsia="sk-SK"/>
        </w:rPr>
        <w:t xml:space="preserve"> </w:t>
      </w:r>
      <w:r w:rsidR="00477486" w:rsidRPr="00804B5B">
        <w:rPr>
          <w:rFonts w:ascii="Segoe UI" w:eastAsia="Calibri" w:hAnsi="Segoe UI" w:cs="Segoe UI"/>
          <w:i/>
          <w:color w:val="000000" w:themeColor="text1"/>
          <w:sz w:val="24"/>
          <w:szCs w:val="28"/>
          <w:lang w:eastAsia="sk-SK"/>
        </w:rPr>
        <w:t xml:space="preserve">– </w:t>
      </w:r>
      <w:r w:rsidR="00336FF1" w:rsidRPr="00804B5B">
        <w:rPr>
          <w:rFonts w:ascii="Segoe UI" w:eastAsia="Calibri" w:hAnsi="Segoe UI" w:cs="Segoe UI"/>
          <w:i/>
          <w:color w:val="000000" w:themeColor="text1"/>
          <w:sz w:val="24"/>
          <w:szCs w:val="28"/>
          <w:lang w:eastAsia="sk-SK"/>
        </w:rPr>
        <w:t>чуть менее 9 тысяч.</w:t>
      </w:r>
      <w:r w:rsidR="00782E4D" w:rsidRPr="00804B5B">
        <w:rPr>
          <w:rFonts w:ascii="Segoe UI" w:eastAsia="Calibri" w:hAnsi="Segoe UI" w:cs="Segoe UI"/>
          <w:i/>
          <w:color w:val="000000" w:themeColor="text1"/>
          <w:sz w:val="24"/>
          <w:szCs w:val="28"/>
          <w:lang w:eastAsia="sk-SK"/>
        </w:rPr>
        <w:t xml:space="preserve"> </w:t>
      </w:r>
      <w:r w:rsidR="003423DE" w:rsidRPr="001520EA">
        <w:rPr>
          <w:rFonts w:ascii="Segoe UI" w:eastAsia="Calibri" w:hAnsi="Segoe UI" w:cs="Segoe UI"/>
          <w:i/>
          <w:color w:val="000000" w:themeColor="text1"/>
          <w:sz w:val="24"/>
          <w:szCs w:val="28"/>
          <w:lang w:eastAsia="sk-SK"/>
        </w:rPr>
        <w:t xml:space="preserve">Такой скачок, в том числе, вызван </w:t>
      </w:r>
      <w:r w:rsidR="001520EA" w:rsidRPr="001520EA">
        <w:rPr>
          <w:rFonts w:ascii="Segoe UI" w:eastAsia="Calibri" w:hAnsi="Segoe UI" w:cs="Segoe UI"/>
          <w:i/>
          <w:color w:val="000000" w:themeColor="text1"/>
          <w:sz w:val="24"/>
          <w:szCs w:val="28"/>
          <w:lang w:eastAsia="sk-SK"/>
        </w:rPr>
        <w:t>желанием застройщиков завершить свои проекты до перехода на эскроу-счета</w:t>
      </w:r>
      <w:r w:rsidR="001520EA">
        <w:rPr>
          <w:rFonts w:ascii="Segoe UI" w:eastAsia="Calibri" w:hAnsi="Segoe UI" w:cs="Segoe UI"/>
          <w:i/>
          <w:color w:val="000000" w:themeColor="text1"/>
          <w:sz w:val="24"/>
          <w:szCs w:val="28"/>
          <w:lang w:eastAsia="sk-SK"/>
        </w:rPr>
        <w:t xml:space="preserve">. По итогам месяца </w:t>
      </w:r>
      <w:r w:rsidR="001520EA" w:rsidRPr="001520EA">
        <w:rPr>
          <w:rFonts w:ascii="Segoe UI" w:eastAsia="Calibri" w:hAnsi="Segoe UI" w:cs="Segoe UI"/>
          <w:i/>
          <w:color w:val="000000" w:themeColor="text1"/>
          <w:sz w:val="24"/>
          <w:szCs w:val="28"/>
          <w:lang w:eastAsia="sk-SK"/>
        </w:rPr>
        <w:t xml:space="preserve">около 50% от всех ДДУ </w:t>
      </w:r>
      <w:r w:rsidR="001520EA">
        <w:rPr>
          <w:rFonts w:ascii="Segoe UI" w:eastAsia="Calibri" w:hAnsi="Segoe UI" w:cs="Segoe UI"/>
          <w:i/>
          <w:color w:val="000000" w:themeColor="text1"/>
          <w:sz w:val="24"/>
          <w:szCs w:val="28"/>
          <w:lang w:eastAsia="sk-SK"/>
        </w:rPr>
        <w:t>были поданы юридическими лицами</w:t>
      </w:r>
      <w:r w:rsidR="003423DE" w:rsidRPr="001520EA">
        <w:rPr>
          <w:rFonts w:ascii="Segoe UI" w:eastAsia="Calibri" w:hAnsi="Segoe UI" w:cs="Segoe UI"/>
          <w:i/>
          <w:color w:val="000000" w:themeColor="text1"/>
          <w:sz w:val="24"/>
          <w:szCs w:val="28"/>
          <w:lang w:eastAsia="sk-SK"/>
        </w:rPr>
        <w:t>»</w:t>
      </w:r>
      <w:r w:rsidR="00D32481" w:rsidRPr="001520EA">
        <w:rPr>
          <w:rFonts w:ascii="Segoe UI" w:eastAsia="Calibri" w:hAnsi="Segoe UI" w:cs="Segoe UI"/>
          <w:i/>
          <w:color w:val="000000" w:themeColor="text1"/>
          <w:sz w:val="24"/>
          <w:szCs w:val="28"/>
          <w:lang w:eastAsia="sk-SK"/>
        </w:rPr>
        <w:t>.</w:t>
      </w:r>
    </w:p>
    <w:p w:rsidR="006444A2" w:rsidRDefault="006444A2" w:rsidP="006444A2">
      <w:pPr>
        <w:spacing w:line="240" w:lineRule="auto"/>
        <w:ind w:firstLine="567"/>
        <w:jc w:val="both"/>
        <w:rPr>
          <w:rFonts w:ascii="Segoe UI" w:eastAsia="Calibri" w:hAnsi="Segoe UI" w:cs="Segoe UI"/>
          <w:b/>
          <w:lang w:eastAsia="sk-SK"/>
        </w:rPr>
      </w:pPr>
      <w:r w:rsidRPr="006D218C">
        <w:rPr>
          <w:rFonts w:ascii="Segoe UI" w:eastAsia="Calibri" w:hAnsi="Segoe UI" w:cs="Segoe UI"/>
          <w:b/>
          <w:noProof/>
          <w:sz w:val="10"/>
          <w:szCs w:val="1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0E9BD0" wp14:editId="507C52D4">
                <wp:simplePos x="0" y="0"/>
                <wp:positionH relativeFrom="column">
                  <wp:posOffset>-13335</wp:posOffset>
                </wp:positionH>
                <wp:positionV relativeFrom="paragraph">
                  <wp:posOffset>93980</wp:posOffset>
                </wp:positionV>
                <wp:extent cx="6000750" cy="0"/>
                <wp:effectExtent l="9525" t="8255" r="9525" b="1079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78471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26" type="#_x0000_t32" style="position:absolute;margin-left:-1.05pt;margin-top:7.4pt;width:472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" strokecolor="#0070c0" strokeweight="1.25pt"/>
            </w:pict>
          </mc:Fallback>
        </mc:AlternateContent>
      </w:r>
    </w:p>
    <w:p w:rsidR="006444A2" w:rsidRPr="006D218C" w:rsidRDefault="006444A2" w:rsidP="006444A2">
      <w:pPr>
        <w:spacing w:line="240" w:lineRule="auto"/>
        <w:jc w:val="both"/>
        <w:rPr>
          <w:rFonts w:ascii="Segoe UI" w:eastAsia="Calibri" w:hAnsi="Segoe UI" w:cs="Segoe UI"/>
          <w:sz w:val="10"/>
          <w:szCs w:val="10"/>
          <w:lang w:eastAsia="sk-SK"/>
        </w:rPr>
      </w:pPr>
      <w:r w:rsidRPr="006D218C">
        <w:rPr>
          <w:rFonts w:ascii="Segoe UI" w:eastAsia="Calibri" w:hAnsi="Segoe UI" w:cs="Segoe UI"/>
          <w:b/>
          <w:lang w:eastAsia="sk-SK"/>
        </w:rPr>
        <w:t>Об Управлении Росреестра по Москве</w:t>
      </w:r>
    </w:p>
    <w:p w:rsidR="006444A2" w:rsidRPr="006D218C" w:rsidRDefault="006444A2" w:rsidP="006444A2">
      <w:pPr>
        <w:spacing w:line="240" w:lineRule="auto"/>
        <w:jc w:val="both"/>
        <w:rPr>
          <w:rFonts w:ascii="Segoe UI" w:eastAsia="Calibri" w:hAnsi="Segoe UI" w:cs="Segoe UI"/>
          <w:sz w:val="18"/>
          <w:szCs w:val="18"/>
        </w:rPr>
      </w:pPr>
      <w:r w:rsidRPr="006D218C">
        <w:rPr>
          <w:rFonts w:ascii="Segoe UI" w:eastAsia="Calibri" w:hAnsi="Segoe UI" w:cs="Segoe UI"/>
          <w:sz w:val="18"/>
          <w:szCs w:val="18"/>
        </w:rPr>
        <w:t xml:space="preserve">На территории Москвы функции по организации единой системы государственного кадастрового учета недвижимости, государственной регистрации прав на недвижимое имущество и сделок с ним, а также инфраструктуры пространственных данных осуществляет Управление Федеральной службы государственной регистрации, кадастра и картографии по Москве (Управление Росреестра по Москве). </w:t>
      </w:r>
      <w:r w:rsidRPr="006D218C">
        <w:rPr>
          <w:rFonts w:ascii="Segoe UI" w:eastAsia="Calibri" w:hAnsi="Segoe UI" w:cs="Segoe UI"/>
          <w:sz w:val="18"/>
          <w:szCs w:val="18"/>
        </w:rPr>
        <w:tab/>
      </w:r>
    </w:p>
    <w:p w:rsidR="006444A2" w:rsidRPr="006D218C" w:rsidRDefault="006444A2" w:rsidP="006444A2">
      <w:pPr>
        <w:spacing w:line="240" w:lineRule="auto"/>
        <w:jc w:val="both"/>
        <w:rPr>
          <w:rFonts w:ascii="Segoe UI" w:eastAsia="Calibri" w:hAnsi="Segoe UI" w:cs="Segoe UI"/>
          <w:sz w:val="18"/>
          <w:szCs w:val="18"/>
        </w:rPr>
      </w:pPr>
      <w:r w:rsidRPr="006D218C">
        <w:rPr>
          <w:rFonts w:ascii="Segoe UI" w:eastAsia="Calibri" w:hAnsi="Segoe UI" w:cs="Segoe UI"/>
          <w:sz w:val="18"/>
          <w:szCs w:val="18"/>
        </w:rPr>
        <w:t>Руководителем Управления Росреестра по Москве является Игорь Майданов.</w:t>
      </w:r>
    </w:p>
    <w:p w:rsidR="006444A2" w:rsidRPr="006D218C" w:rsidRDefault="006444A2" w:rsidP="006444A2">
      <w:pPr>
        <w:spacing w:line="240" w:lineRule="auto"/>
        <w:jc w:val="both"/>
        <w:rPr>
          <w:rFonts w:ascii="Segoe UI" w:eastAsia="Calibri" w:hAnsi="Segoe UI" w:cs="Segoe UI"/>
          <w:b/>
          <w:lang w:eastAsia="sk-SK"/>
        </w:rPr>
      </w:pPr>
      <w:r w:rsidRPr="006D218C">
        <w:rPr>
          <w:rFonts w:ascii="Segoe UI" w:eastAsia="Calibri" w:hAnsi="Segoe UI" w:cs="Segoe UI"/>
          <w:b/>
          <w:lang w:eastAsia="sk-SK"/>
        </w:rPr>
        <w:t>Контакты для СМИ</w:t>
      </w:r>
    </w:p>
    <w:p w:rsidR="006444A2" w:rsidRDefault="006444A2" w:rsidP="006444A2">
      <w:pPr>
        <w:spacing w:line="240" w:lineRule="auto"/>
        <w:jc w:val="both"/>
        <w:rPr>
          <w:rFonts w:ascii="Segoe UI" w:eastAsia="Calibri" w:hAnsi="Segoe UI" w:cs="Segoe UI"/>
          <w:b/>
          <w:lang w:eastAsia="sk-SK"/>
        </w:rPr>
      </w:pPr>
      <w:r w:rsidRPr="006D218C">
        <w:rPr>
          <w:rFonts w:ascii="Segoe UI" w:eastAsia="Calibri" w:hAnsi="Segoe UI" w:cs="Segoe UI"/>
          <w:sz w:val="20"/>
          <w:szCs w:val="20"/>
        </w:rPr>
        <w:t>Пресс-служба</w:t>
      </w:r>
      <w:r>
        <w:rPr>
          <w:rFonts w:ascii="Segoe UI" w:eastAsia="Calibri" w:hAnsi="Segoe UI" w:cs="Segoe UI"/>
          <w:b/>
          <w:lang w:eastAsia="sk-SK"/>
        </w:rPr>
        <w:t xml:space="preserve"> </w:t>
      </w:r>
    </w:p>
    <w:p w:rsidR="006444A2" w:rsidRPr="0095574F" w:rsidRDefault="006444A2" w:rsidP="006444A2">
      <w:pPr>
        <w:spacing w:line="240" w:lineRule="auto"/>
        <w:jc w:val="both"/>
        <w:rPr>
          <w:rFonts w:ascii="Segoe UI" w:eastAsia="Calibri" w:hAnsi="Segoe UI" w:cs="Segoe UI"/>
          <w:b/>
          <w:lang w:eastAsia="sk-SK"/>
        </w:rPr>
      </w:pPr>
      <w:r w:rsidRPr="006D218C">
        <w:rPr>
          <w:rFonts w:ascii="Segoe UI" w:eastAsia="Calibri" w:hAnsi="Segoe UI" w:cs="Segoe UI"/>
          <w:sz w:val="20"/>
          <w:szCs w:val="20"/>
        </w:rPr>
        <w:t>Управления Федеральной службы государственной регистрации, кадастра и картографии (Росреестра) по Москве</w:t>
      </w:r>
    </w:p>
    <w:p w:rsidR="006444A2" w:rsidRPr="006D218C" w:rsidRDefault="006444A2" w:rsidP="006444A2">
      <w:pPr>
        <w:spacing w:after="0" w:line="240" w:lineRule="auto"/>
        <w:rPr>
          <w:rFonts w:ascii="Segoe UI" w:eastAsia="Calibri" w:hAnsi="Segoe UI" w:cs="Segoe UI"/>
          <w:sz w:val="20"/>
          <w:szCs w:val="20"/>
        </w:rPr>
      </w:pPr>
      <w:r w:rsidRPr="006D218C">
        <w:rPr>
          <w:rFonts w:ascii="Segoe UI" w:eastAsia="Calibri" w:hAnsi="Segoe UI" w:cs="Segoe UI"/>
          <w:sz w:val="20"/>
          <w:szCs w:val="20"/>
        </w:rPr>
        <w:t>+7 (495) 957-68-03, вн.: 48-03</w:t>
      </w:r>
    </w:p>
    <w:p w:rsidR="006444A2" w:rsidRPr="006D218C" w:rsidRDefault="00FD6E13" w:rsidP="006444A2">
      <w:pPr>
        <w:spacing w:after="0" w:line="240" w:lineRule="auto"/>
        <w:rPr>
          <w:rFonts w:ascii="Segoe UI" w:eastAsia="Calibri" w:hAnsi="Segoe UI" w:cs="Segoe UI"/>
          <w:color w:val="0000FF"/>
          <w:sz w:val="20"/>
          <w:szCs w:val="20"/>
          <w:u w:val="single"/>
          <w:shd w:val="clear" w:color="auto" w:fill="FFFFFF"/>
          <w:lang w:eastAsia="ru-RU"/>
        </w:rPr>
      </w:pPr>
      <w:hyperlink r:id="rId9" w:history="1">
        <w:r w:rsidR="006444A2" w:rsidRPr="006D218C">
          <w:rPr>
            <w:rFonts w:ascii="Segoe UI" w:eastAsia="Calibri" w:hAnsi="Segoe UI" w:cs="Segoe UI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press77rosreestr@yandex.ru</w:t>
        </w:r>
      </w:hyperlink>
    </w:p>
    <w:p w:rsidR="006444A2" w:rsidRPr="006D218C" w:rsidRDefault="006444A2" w:rsidP="006444A2">
      <w:pPr>
        <w:spacing w:after="0" w:line="240" w:lineRule="auto"/>
        <w:rPr>
          <w:rFonts w:ascii="Segoe UI" w:eastAsia="Calibri" w:hAnsi="Segoe UI" w:cs="Segoe UI"/>
          <w:color w:val="0000FF"/>
          <w:sz w:val="20"/>
          <w:szCs w:val="20"/>
          <w:u w:val="single"/>
          <w:shd w:val="clear" w:color="auto" w:fill="FFFFFF"/>
          <w:lang w:eastAsia="ru-RU"/>
        </w:rPr>
      </w:pPr>
      <w:r w:rsidRPr="006D218C">
        <w:rPr>
          <w:rFonts w:ascii="Segoe UI" w:eastAsia="Calibri" w:hAnsi="Segoe UI" w:cs="Segoe UI"/>
          <w:color w:val="0000FF"/>
          <w:sz w:val="20"/>
          <w:szCs w:val="20"/>
          <w:u w:val="single"/>
          <w:shd w:val="clear" w:color="auto" w:fill="FFFFFF"/>
          <w:lang w:eastAsia="ru-RU"/>
        </w:rPr>
        <w:t>press@mosregistr.ru</w:t>
      </w:r>
    </w:p>
    <w:p w:rsidR="006444A2" w:rsidRPr="006D218C" w:rsidRDefault="00FD6E13" w:rsidP="006444A2">
      <w:pPr>
        <w:spacing w:after="0" w:line="240" w:lineRule="auto"/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eastAsia="ru-RU"/>
        </w:rPr>
      </w:pPr>
      <w:hyperlink r:id="rId10" w:history="1">
        <w:r w:rsidR="006444A2" w:rsidRPr="006D218C">
          <w:rPr>
            <w:rFonts w:ascii="Segoe UI" w:eastAsia="Calibri" w:hAnsi="Segoe UI" w:cs="Segoe UI"/>
            <w:color w:val="0000FF"/>
            <w:sz w:val="20"/>
            <w:szCs w:val="20"/>
            <w:u w:val="single"/>
            <w:shd w:val="clear" w:color="auto" w:fill="FFFFFF"/>
            <w:lang w:eastAsia="ru-RU"/>
          </w:rPr>
          <w:t>www.rosreestr.ru</w:t>
        </w:r>
      </w:hyperlink>
    </w:p>
    <w:p w:rsidR="006444A2" w:rsidRPr="00C01EBA" w:rsidRDefault="006444A2" w:rsidP="006444A2">
      <w:pPr>
        <w:spacing w:line="240" w:lineRule="auto"/>
        <w:rPr>
          <w:rFonts w:ascii="Segoe UI" w:eastAsia="Calibri" w:hAnsi="Segoe UI" w:cs="Segoe UI"/>
          <w:sz w:val="20"/>
          <w:szCs w:val="20"/>
        </w:rPr>
      </w:pPr>
      <w:r w:rsidRPr="006D218C">
        <w:rPr>
          <w:rFonts w:ascii="Segoe UI" w:eastAsia="Calibri" w:hAnsi="Segoe UI" w:cs="Segoe UI"/>
          <w:sz w:val="20"/>
          <w:szCs w:val="20"/>
        </w:rPr>
        <w:t>115191, г. Москва, ул. Б. Тульская, д. 15</w:t>
      </w:r>
    </w:p>
    <w:sectPr w:rsidR="006444A2" w:rsidRPr="00C01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159"/>
    <w:rsid w:val="000224D3"/>
    <w:rsid w:val="00026182"/>
    <w:rsid w:val="00066BB0"/>
    <w:rsid w:val="000A6093"/>
    <w:rsid w:val="000B3431"/>
    <w:rsid w:val="000E1FA8"/>
    <w:rsid w:val="000F6159"/>
    <w:rsid w:val="0011099D"/>
    <w:rsid w:val="0011208A"/>
    <w:rsid w:val="00136A1D"/>
    <w:rsid w:val="001378C5"/>
    <w:rsid w:val="001520EA"/>
    <w:rsid w:val="0018751C"/>
    <w:rsid w:val="001C3D64"/>
    <w:rsid w:val="001D092F"/>
    <w:rsid w:val="001D3F76"/>
    <w:rsid w:val="001E253E"/>
    <w:rsid w:val="001E6389"/>
    <w:rsid w:val="001F72D9"/>
    <w:rsid w:val="00202B1E"/>
    <w:rsid w:val="0021371A"/>
    <w:rsid w:val="002672F7"/>
    <w:rsid w:val="00270AD1"/>
    <w:rsid w:val="0028616C"/>
    <w:rsid w:val="00286DCB"/>
    <w:rsid w:val="00292188"/>
    <w:rsid w:val="002D7D14"/>
    <w:rsid w:val="0030281C"/>
    <w:rsid w:val="00331045"/>
    <w:rsid w:val="00336FF1"/>
    <w:rsid w:val="003423DE"/>
    <w:rsid w:val="0035031E"/>
    <w:rsid w:val="00364241"/>
    <w:rsid w:val="00364B08"/>
    <w:rsid w:val="003B4C28"/>
    <w:rsid w:val="003E3DAA"/>
    <w:rsid w:val="003F0D76"/>
    <w:rsid w:val="003F68F7"/>
    <w:rsid w:val="00477486"/>
    <w:rsid w:val="004F6857"/>
    <w:rsid w:val="0056217F"/>
    <w:rsid w:val="00581A12"/>
    <w:rsid w:val="00585596"/>
    <w:rsid w:val="005A07EE"/>
    <w:rsid w:val="0063732D"/>
    <w:rsid w:val="006444A2"/>
    <w:rsid w:val="00645F4E"/>
    <w:rsid w:val="0068206E"/>
    <w:rsid w:val="006A09B2"/>
    <w:rsid w:val="006E2362"/>
    <w:rsid w:val="006F7EE1"/>
    <w:rsid w:val="007137C2"/>
    <w:rsid w:val="0073540F"/>
    <w:rsid w:val="00750EA3"/>
    <w:rsid w:val="0076224A"/>
    <w:rsid w:val="00782E4D"/>
    <w:rsid w:val="00783AF2"/>
    <w:rsid w:val="00784BCD"/>
    <w:rsid w:val="007B0315"/>
    <w:rsid w:val="007B2961"/>
    <w:rsid w:val="007D09A1"/>
    <w:rsid w:val="00804B5B"/>
    <w:rsid w:val="00826C5C"/>
    <w:rsid w:val="00842ADD"/>
    <w:rsid w:val="00894138"/>
    <w:rsid w:val="008A1051"/>
    <w:rsid w:val="008A173A"/>
    <w:rsid w:val="008B2BBB"/>
    <w:rsid w:val="008C2D99"/>
    <w:rsid w:val="008C74A6"/>
    <w:rsid w:val="008D3345"/>
    <w:rsid w:val="00915AF2"/>
    <w:rsid w:val="0092532D"/>
    <w:rsid w:val="00946CD6"/>
    <w:rsid w:val="00957D0D"/>
    <w:rsid w:val="0096211C"/>
    <w:rsid w:val="00982B97"/>
    <w:rsid w:val="00A1361D"/>
    <w:rsid w:val="00A37E9A"/>
    <w:rsid w:val="00A63205"/>
    <w:rsid w:val="00A71244"/>
    <w:rsid w:val="00A80C28"/>
    <w:rsid w:val="00A8552F"/>
    <w:rsid w:val="00A8693A"/>
    <w:rsid w:val="00AA4AB8"/>
    <w:rsid w:val="00AC4D39"/>
    <w:rsid w:val="00AC683B"/>
    <w:rsid w:val="00AE7507"/>
    <w:rsid w:val="00B1065F"/>
    <w:rsid w:val="00B2709B"/>
    <w:rsid w:val="00B30B99"/>
    <w:rsid w:val="00B61590"/>
    <w:rsid w:val="00B83571"/>
    <w:rsid w:val="00BA75AE"/>
    <w:rsid w:val="00BD5F7C"/>
    <w:rsid w:val="00BF64DE"/>
    <w:rsid w:val="00BF769F"/>
    <w:rsid w:val="00C06988"/>
    <w:rsid w:val="00C3669C"/>
    <w:rsid w:val="00C65600"/>
    <w:rsid w:val="00C7110F"/>
    <w:rsid w:val="00C72D2F"/>
    <w:rsid w:val="00C81BCC"/>
    <w:rsid w:val="00D0292A"/>
    <w:rsid w:val="00D32481"/>
    <w:rsid w:val="00D41F70"/>
    <w:rsid w:val="00D70CF4"/>
    <w:rsid w:val="00D8797D"/>
    <w:rsid w:val="00D945C2"/>
    <w:rsid w:val="00D95CD7"/>
    <w:rsid w:val="00DA3EDE"/>
    <w:rsid w:val="00E20113"/>
    <w:rsid w:val="00E33D9D"/>
    <w:rsid w:val="00E73B8A"/>
    <w:rsid w:val="00E95FBB"/>
    <w:rsid w:val="00EB6A48"/>
    <w:rsid w:val="00ED2EED"/>
    <w:rsid w:val="00EE00D2"/>
    <w:rsid w:val="00EF45C5"/>
    <w:rsid w:val="00F30164"/>
    <w:rsid w:val="00F37BA8"/>
    <w:rsid w:val="00F42D53"/>
    <w:rsid w:val="00F44194"/>
    <w:rsid w:val="00F52B8B"/>
    <w:rsid w:val="00F56D39"/>
    <w:rsid w:val="00F63069"/>
    <w:rsid w:val="00F7618D"/>
    <w:rsid w:val="00FB2623"/>
    <w:rsid w:val="00FC7BD2"/>
    <w:rsid w:val="00FD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8DA35"/>
  <w15:docId w15:val="{7802B062-7EAE-4CEB-B8FA-86E5FE2E9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44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AE750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41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1F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rosreestr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ess77rosreest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2BFC26-9576-4E14-A24A-F73FB57CF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Колганова Мария Сергеевна</dc:creator>
  <cp:keywords/>
  <dc:description/>
  <cp:lastModifiedBy>Павловская Виталия Александровна</cp:lastModifiedBy>
  <cp:revision>2</cp:revision>
  <cp:lastPrinted>2019-07-12T14:24:00Z</cp:lastPrinted>
  <dcterms:created xsi:type="dcterms:W3CDTF">2019-07-17T06:36:00Z</dcterms:created>
  <dcterms:modified xsi:type="dcterms:W3CDTF">2019-07-17T06:36:00Z</dcterms:modified>
</cp:coreProperties>
</file>