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3404"/>
      </w:tblGrid>
      <w:tr w:rsidR="00FE0663" w:rsidRPr="001401E6" w14:paraId="2C9FE752" w14:textId="77777777" w:rsidTr="008E613E">
        <w:trPr>
          <w:trHeight w:val="23"/>
        </w:trPr>
        <w:tc>
          <w:tcPr>
            <w:tcW w:w="1351" w:type="dxa"/>
          </w:tcPr>
          <w:p w14:paraId="7E5A439B" w14:textId="77777777" w:rsidR="00FE0663" w:rsidRPr="001401E6" w:rsidRDefault="00FE0663" w:rsidP="009024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sk-SK" w:bidi="hi-IN"/>
              </w:rPr>
            </w:pPr>
            <w:r w:rsidRPr="001401E6"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  <w:drawing>
                <wp:inline distT="0" distB="0" distL="0" distR="0" wp14:anchorId="2C6C76F8" wp14:editId="581CC589">
                  <wp:extent cx="602995" cy="9144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-00 Знак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15" cy="91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14:paraId="67E08D76" w14:textId="42D59A41" w:rsidR="00FE0663" w:rsidRPr="000E233F" w:rsidRDefault="00FE0663" w:rsidP="009024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noProof/>
                <w:color w:val="006FB8"/>
                <w:kern w:val="1"/>
                <w:szCs w:val="36"/>
                <w:lang w:eastAsia="ru-RU" w:bidi="hi-IN"/>
              </w:rPr>
            </w:pPr>
            <w:r w:rsidRPr="00176BB6">
              <w:rPr>
                <w:rFonts w:ascii="Segoe UI" w:eastAsia="Arial Unicode MS" w:hAnsi="Segoe UI" w:cs="Segoe UI"/>
                <w:b/>
                <w:noProof/>
                <w:color w:val="006FB8"/>
                <w:kern w:val="1"/>
                <w:szCs w:val="36"/>
                <w:lang w:eastAsia="ru-RU" w:bidi="hi-IN"/>
              </w:rPr>
              <w:t>Управление Федеральной службы государственной регистрации, кадастра и картографии по Москве</w:t>
            </w:r>
          </w:p>
        </w:tc>
      </w:tr>
      <w:tr w:rsidR="00DA5090" w:rsidRPr="001401E6" w14:paraId="53881FC8" w14:textId="77777777" w:rsidTr="008E613E">
        <w:trPr>
          <w:trHeight w:val="23"/>
        </w:trPr>
        <w:tc>
          <w:tcPr>
            <w:tcW w:w="1351" w:type="dxa"/>
          </w:tcPr>
          <w:p w14:paraId="28382575" w14:textId="489D4846" w:rsidR="00DA5090" w:rsidRDefault="00DA5090" w:rsidP="009024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</w:pPr>
            <w:r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  <w:t xml:space="preserve"> </w:t>
            </w:r>
          </w:p>
          <w:p w14:paraId="47F9A99F" w14:textId="1A568E78" w:rsidR="00DA5090" w:rsidRDefault="00DA5090" w:rsidP="009024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</w:pPr>
          </w:p>
          <w:p w14:paraId="18E74EAD" w14:textId="77777777" w:rsidR="00DA5090" w:rsidRPr="00DA5090" w:rsidRDefault="00DA5090" w:rsidP="00DA5090">
            <w:pPr>
              <w:rPr>
                <w:rFonts w:ascii="Segoe UI" w:eastAsia="Arial Unicode MS" w:hAnsi="Segoe UI" w:cs="Segoe UI"/>
                <w:sz w:val="32"/>
                <w:szCs w:val="32"/>
                <w:lang w:eastAsia="ru-RU"/>
              </w:rPr>
            </w:pPr>
          </w:p>
        </w:tc>
        <w:tc>
          <w:tcPr>
            <w:tcW w:w="3404" w:type="dxa"/>
          </w:tcPr>
          <w:p w14:paraId="4FED093C" w14:textId="31F99652" w:rsidR="00DA5090" w:rsidRPr="00176BB6" w:rsidRDefault="00DA5090" w:rsidP="00DA5090">
            <w:pPr>
              <w:widowControl w:val="0"/>
              <w:suppressAutoHyphens/>
              <w:jc w:val="right"/>
              <w:rPr>
                <w:rFonts w:ascii="Segoe UI" w:eastAsia="Arial Unicode MS" w:hAnsi="Segoe UI" w:cs="Segoe UI"/>
                <w:b/>
                <w:noProof/>
                <w:color w:val="006FB8"/>
                <w:kern w:val="1"/>
                <w:szCs w:val="36"/>
                <w:lang w:eastAsia="ru-RU" w:bidi="hi-IN"/>
              </w:rPr>
            </w:pPr>
          </w:p>
        </w:tc>
      </w:tr>
      <w:tr w:rsidR="00DA5090" w:rsidRPr="001401E6" w14:paraId="2AE5A44F" w14:textId="77777777" w:rsidTr="008E613E">
        <w:trPr>
          <w:trHeight w:val="23"/>
        </w:trPr>
        <w:tc>
          <w:tcPr>
            <w:tcW w:w="1351" w:type="dxa"/>
          </w:tcPr>
          <w:p w14:paraId="7203328B" w14:textId="77777777" w:rsidR="00DA5090" w:rsidRDefault="00DA5090" w:rsidP="0090249D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</w:pPr>
          </w:p>
        </w:tc>
        <w:tc>
          <w:tcPr>
            <w:tcW w:w="3404" w:type="dxa"/>
          </w:tcPr>
          <w:p w14:paraId="7FB70271" w14:textId="77777777" w:rsidR="00DA5090" w:rsidRPr="00176BB6" w:rsidRDefault="00DA5090" w:rsidP="00DA5090">
            <w:pPr>
              <w:widowControl w:val="0"/>
              <w:suppressAutoHyphens/>
              <w:jc w:val="right"/>
              <w:rPr>
                <w:rFonts w:ascii="Segoe UI" w:eastAsia="Arial Unicode MS" w:hAnsi="Segoe UI" w:cs="Segoe UI"/>
                <w:b/>
                <w:noProof/>
                <w:color w:val="006FB8"/>
                <w:kern w:val="1"/>
                <w:szCs w:val="36"/>
                <w:lang w:eastAsia="ru-RU" w:bidi="hi-IN"/>
              </w:rPr>
            </w:pPr>
          </w:p>
        </w:tc>
      </w:tr>
    </w:tbl>
    <w:p w14:paraId="0D7A0D82" w14:textId="339264F6" w:rsidR="00FE0663" w:rsidRPr="00FE0663" w:rsidRDefault="00DA5090" w:rsidP="00FE0663">
      <w:pPr>
        <w:jc w:val="right"/>
        <w:rPr>
          <w:rFonts w:ascii="Segoe UI" w:hAnsi="Segoe UI" w:cs="Segoe UI"/>
          <w:b/>
          <w:noProof/>
          <w:sz w:val="28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134B4E" wp14:editId="6D9CC9AC">
            <wp:simplePos x="0" y="0"/>
            <wp:positionH relativeFrom="column">
              <wp:posOffset>3265170</wp:posOffset>
            </wp:positionH>
            <wp:positionV relativeFrom="paragraph">
              <wp:posOffset>-2026920</wp:posOffset>
            </wp:positionV>
            <wp:extent cx="2462389" cy="676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8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sz w:val="28"/>
          <w:lang w:eastAsia="sk-SK"/>
        </w:rPr>
        <w:t>АНО</w:t>
      </w:r>
      <w:r w:rsidR="00FE0663" w:rsidRPr="00FE0663">
        <w:rPr>
          <w:rFonts w:ascii="Segoe UI" w:hAnsi="Segoe UI" w:cs="Segoe UI"/>
          <w:b/>
          <w:noProof/>
          <w:sz w:val="28"/>
          <w:lang w:eastAsia="sk-SK"/>
        </w:rPr>
        <w:t>НС</w:t>
      </w:r>
    </w:p>
    <w:p w14:paraId="1E64EA1A" w14:textId="33CEE3B3" w:rsidR="002E6532" w:rsidRDefault="00B76885" w:rsidP="00FE0663"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Управление Росреестра по </w:t>
      </w:r>
      <w:r w:rsidR="002E6532" w:rsidRPr="0085124A">
        <w:rPr>
          <w:rFonts w:ascii="Segoe UI" w:hAnsi="Segoe UI" w:cs="Segoe UI"/>
          <w:color w:val="000000" w:themeColor="text1"/>
          <w:sz w:val="24"/>
          <w:szCs w:val="24"/>
        </w:rPr>
        <w:t xml:space="preserve">Москве с </w:t>
      </w:r>
      <w:r w:rsidR="00937EBC" w:rsidRPr="0085124A">
        <w:rPr>
          <w:rFonts w:ascii="Segoe UI" w:hAnsi="Segoe UI" w:cs="Segoe UI"/>
          <w:color w:val="000000" w:themeColor="text1"/>
          <w:sz w:val="24"/>
          <w:szCs w:val="24"/>
        </w:rPr>
        <w:t xml:space="preserve">20 мая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начинает </w:t>
      </w:r>
      <w:r w:rsidRPr="0085124A">
        <w:rPr>
          <w:rFonts w:ascii="Segoe UI" w:hAnsi="Segoe UI" w:cs="Segoe UI"/>
          <w:color w:val="000000" w:themeColor="text1"/>
          <w:sz w:val="24"/>
          <w:szCs w:val="24"/>
        </w:rPr>
        <w:t>сери</w:t>
      </w:r>
      <w:r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85124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E6532" w:rsidRPr="0085124A">
        <w:rPr>
          <w:rFonts w:ascii="Segoe UI" w:hAnsi="Segoe UI" w:cs="Segoe UI"/>
          <w:color w:val="000000" w:themeColor="text1"/>
          <w:sz w:val="24"/>
          <w:szCs w:val="24"/>
        </w:rPr>
        <w:t>обучающих вебинаро</w:t>
      </w:r>
      <w:r w:rsidR="00D23814">
        <w:rPr>
          <w:rFonts w:ascii="Segoe UI" w:hAnsi="Segoe UI" w:cs="Segoe UI"/>
          <w:color w:val="000000" w:themeColor="text1"/>
          <w:sz w:val="24"/>
          <w:szCs w:val="24"/>
        </w:rPr>
        <w:t>в для сотрудников центров госуслуг</w:t>
      </w:r>
      <w:r w:rsidR="00F66A9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23814">
        <w:rPr>
          <w:rFonts w:ascii="Segoe UI" w:hAnsi="Segoe UI" w:cs="Segoe UI"/>
          <w:color w:val="000000" w:themeColor="text1"/>
          <w:sz w:val="24"/>
          <w:szCs w:val="24"/>
        </w:rPr>
        <w:t>«Мои Д</w:t>
      </w:r>
      <w:r w:rsidR="002E6532" w:rsidRPr="0085124A">
        <w:rPr>
          <w:rFonts w:ascii="Segoe UI" w:hAnsi="Segoe UI" w:cs="Segoe UI"/>
          <w:color w:val="000000" w:themeColor="text1"/>
          <w:sz w:val="24"/>
          <w:szCs w:val="24"/>
        </w:rPr>
        <w:t>окументы</w:t>
      </w:r>
      <w:r w:rsidR="009A3EC0" w:rsidRPr="0085124A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090A3F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2075B1ED" w14:textId="77777777" w:rsidR="002E6532" w:rsidRDefault="002E6532" w:rsidP="00FE0663"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highlight w:val="yellow"/>
        </w:rPr>
      </w:pPr>
    </w:p>
    <w:p w14:paraId="5E3799B4" w14:textId="77777777" w:rsidR="00FE0663" w:rsidRPr="00FE0663" w:rsidRDefault="00FE0663" w:rsidP="00FE0663">
      <w:pPr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FE0663">
        <w:rPr>
          <w:rFonts w:ascii="Segoe UI" w:hAnsi="Segoe UI" w:cs="Segoe UI"/>
          <w:b/>
          <w:noProof/>
          <w:sz w:val="28"/>
          <w:lang w:eastAsia="sk-SK"/>
        </w:rPr>
        <w:t>ПРЕСС-РЕЛИЗ</w:t>
      </w:r>
    </w:p>
    <w:p w14:paraId="1610689B" w14:textId="77777777" w:rsidR="00FE0663" w:rsidRDefault="00FE0663" w:rsidP="00FE0663">
      <w:pPr>
        <w:jc w:val="right"/>
        <w:rPr>
          <w:rFonts w:ascii="Segoe UI" w:hAnsi="Segoe UI" w:cs="Segoe UI"/>
          <w:b/>
          <w:noProof/>
          <w:lang w:eastAsia="sk-SK"/>
        </w:rPr>
      </w:pPr>
    </w:p>
    <w:p w14:paraId="0E89D076" w14:textId="77777777" w:rsidR="00FE0663" w:rsidRPr="002F6322" w:rsidRDefault="002F6322" w:rsidP="00FE0663">
      <w:pPr>
        <w:jc w:val="center"/>
        <w:rPr>
          <w:rFonts w:ascii="Segoe UI" w:hAnsi="Segoe UI" w:cs="Segoe UI"/>
          <w:b/>
          <w:color w:val="000000" w:themeColor="text1"/>
          <w:sz w:val="28"/>
          <w:szCs w:val="24"/>
        </w:rPr>
      </w:pP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Столичный Росреестр </w:t>
      </w:r>
      <w:r w:rsidR="00095E72">
        <w:rPr>
          <w:rFonts w:ascii="Segoe UI" w:hAnsi="Segoe UI" w:cs="Segoe UI"/>
          <w:b/>
          <w:color w:val="000000" w:themeColor="text1"/>
          <w:sz w:val="28"/>
          <w:szCs w:val="24"/>
        </w:rPr>
        <w:t>организует</w:t>
      </w:r>
      <w:r w:rsidRPr="002F6322"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</w:t>
      </w:r>
      <w:r w:rsidR="00A45860"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обучающие </w:t>
      </w:r>
      <w:r w:rsidRPr="002F6322">
        <w:rPr>
          <w:rFonts w:ascii="Segoe UI" w:hAnsi="Segoe UI" w:cs="Segoe UI"/>
          <w:b/>
          <w:color w:val="000000" w:themeColor="text1"/>
          <w:sz w:val="28"/>
          <w:szCs w:val="24"/>
        </w:rPr>
        <w:t>в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>ебинар</w:t>
      </w:r>
      <w:r w:rsidR="00821409">
        <w:rPr>
          <w:rFonts w:ascii="Segoe UI" w:hAnsi="Segoe UI" w:cs="Segoe UI"/>
          <w:b/>
          <w:color w:val="000000" w:themeColor="text1"/>
          <w:sz w:val="28"/>
          <w:szCs w:val="24"/>
        </w:rPr>
        <w:t>ы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</w:t>
      </w:r>
      <w:r w:rsidRPr="002F6322"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для сотрудников центров </w:t>
      </w:r>
      <w:r w:rsidR="00B43411">
        <w:rPr>
          <w:rFonts w:ascii="Segoe UI" w:hAnsi="Segoe UI" w:cs="Segoe UI"/>
          <w:b/>
          <w:color w:val="000000" w:themeColor="text1"/>
          <w:sz w:val="28"/>
          <w:szCs w:val="24"/>
        </w:rPr>
        <w:t>госуслуг</w:t>
      </w:r>
    </w:p>
    <w:p w14:paraId="580F03A6" w14:textId="77777777" w:rsidR="00FE0663" w:rsidRDefault="00FE0663" w:rsidP="00FE0663">
      <w:pPr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</w:p>
    <w:p w14:paraId="530BEDC4" w14:textId="0610927D" w:rsidR="005205FD" w:rsidRDefault="008603D6" w:rsidP="00EF7A33">
      <w:pPr>
        <w:spacing w:after="240"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Управление</w:t>
      </w:r>
      <w:r w:rsidR="006952BE">
        <w:rPr>
          <w:rFonts w:ascii="Segoe UI" w:hAnsi="Segoe UI" w:cs="Segoe UI"/>
          <w:color w:val="000000" w:themeColor="text1"/>
          <w:sz w:val="24"/>
          <w:szCs w:val="24"/>
        </w:rPr>
        <w:t xml:space="preserve"> Росреестра по Москве </w:t>
      </w:r>
      <w:r w:rsidR="00F66A94">
        <w:rPr>
          <w:rFonts w:ascii="Segoe UI" w:hAnsi="Segoe UI" w:cs="Segoe UI"/>
          <w:color w:val="000000" w:themeColor="text1"/>
          <w:sz w:val="24"/>
          <w:szCs w:val="24"/>
        </w:rPr>
        <w:t xml:space="preserve">совместно с Учебным центром центров госуслуг «Мои </w:t>
      </w:r>
      <w:r w:rsidR="00211474">
        <w:rPr>
          <w:rFonts w:ascii="Segoe UI" w:hAnsi="Segoe UI" w:cs="Segoe UI"/>
          <w:color w:val="000000" w:themeColor="text1"/>
          <w:sz w:val="24"/>
          <w:szCs w:val="24"/>
        </w:rPr>
        <w:t>Д</w:t>
      </w:r>
      <w:r w:rsidR="00F66A94">
        <w:rPr>
          <w:rFonts w:ascii="Segoe UI" w:hAnsi="Segoe UI" w:cs="Segoe UI"/>
          <w:color w:val="000000" w:themeColor="text1"/>
          <w:sz w:val="24"/>
          <w:szCs w:val="24"/>
        </w:rPr>
        <w:t xml:space="preserve">окументы»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запускает серию обучающих </w:t>
      </w:r>
      <w:r w:rsidR="001908E1">
        <w:rPr>
          <w:rFonts w:ascii="Segoe UI" w:hAnsi="Segoe UI" w:cs="Segoe UI"/>
          <w:color w:val="000000" w:themeColor="text1"/>
          <w:sz w:val="24"/>
          <w:szCs w:val="24"/>
        </w:rPr>
        <w:t xml:space="preserve">мероприятий в </w:t>
      </w:r>
      <w:r w:rsidR="00B76885">
        <w:rPr>
          <w:rFonts w:ascii="Segoe UI" w:hAnsi="Segoe UI" w:cs="Segoe UI"/>
          <w:color w:val="000000" w:themeColor="text1"/>
          <w:sz w:val="24"/>
          <w:szCs w:val="24"/>
        </w:rPr>
        <w:t xml:space="preserve">формате </w:t>
      </w:r>
      <w:r w:rsidR="006952BE">
        <w:rPr>
          <w:rFonts w:ascii="Segoe UI" w:hAnsi="Segoe UI" w:cs="Segoe UI"/>
          <w:color w:val="000000" w:themeColor="text1"/>
          <w:sz w:val="24"/>
          <w:szCs w:val="24"/>
        </w:rPr>
        <w:t>вебинаров</w:t>
      </w:r>
      <w:r w:rsidR="00EF7A33">
        <w:rPr>
          <w:rFonts w:ascii="Segoe UI" w:hAnsi="Segoe UI" w:cs="Segoe UI"/>
          <w:color w:val="000000" w:themeColor="text1"/>
          <w:sz w:val="24"/>
          <w:szCs w:val="24"/>
        </w:rPr>
        <w:t>. Слушателями станут сотрудники</w:t>
      </w:r>
      <w:r w:rsidR="006952BE">
        <w:rPr>
          <w:rFonts w:ascii="Segoe UI" w:hAnsi="Segoe UI" w:cs="Segoe UI"/>
          <w:color w:val="000000" w:themeColor="text1"/>
          <w:sz w:val="24"/>
          <w:szCs w:val="24"/>
        </w:rPr>
        <w:t xml:space="preserve"> столичных </w:t>
      </w:r>
      <w:r w:rsidR="00E430B0">
        <w:rPr>
          <w:rFonts w:ascii="Segoe UI" w:hAnsi="Segoe UI" w:cs="Segoe UI"/>
          <w:color w:val="000000" w:themeColor="text1"/>
          <w:sz w:val="24"/>
          <w:szCs w:val="24"/>
        </w:rPr>
        <w:t xml:space="preserve">центров госуслуг, </w:t>
      </w:r>
      <w:r w:rsidR="00211474">
        <w:rPr>
          <w:rFonts w:ascii="Segoe UI" w:hAnsi="Segoe UI" w:cs="Segoe UI"/>
          <w:color w:val="000000" w:themeColor="text1"/>
          <w:sz w:val="24"/>
          <w:szCs w:val="24"/>
        </w:rPr>
        <w:t xml:space="preserve">осуществляющие </w:t>
      </w:r>
      <w:r w:rsidR="006952BE">
        <w:rPr>
          <w:rFonts w:ascii="Segoe UI" w:hAnsi="Segoe UI" w:cs="Segoe UI"/>
          <w:color w:val="000000" w:themeColor="text1"/>
          <w:sz w:val="24"/>
          <w:szCs w:val="24"/>
        </w:rPr>
        <w:t xml:space="preserve">прием документов </w:t>
      </w:r>
      <w:r w:rsidR="00AE1FDE">
        <w:rPr>
          <w:rFonts w:ascii="Segoe UI" w:hAnsi="Segoe UI" w:cs="Segoe UI"/>
          <w:color w:val="000000" w:themeColor="text1"/>
          <w:sz w:val="24"/>
          <w:szCs w:val="24"/>
        </w:rPr>
        <w:t xml:space="preserve">для </w:t>
      </w:r>
      <w:r w:rsidR="005205FD">
        <w:rPr>
          <w:rFonts w:ascii="Segoe UI" w:hAnsi="Segoe UI" w:cs="Segoe UI"/>
          <w:color w:val="000000" w:themeColor="text1"/>
          <w:sz w:val="24"/>
          <w:szCs w:val="24"/>
        </w:rPr>
        <w:t>постановк</w:t>
      </w:r>
      <w:r w:rsidR="00AE1FDE">
        <w:rPr>
          <w:rFonts w:ascii="Segoe UI" w:hAnsi="Segoe UI" w:cs="Segoe UI"/>
          <w:color w:val="000000" w:themeColor="text1"/>
          <w:sz w:val="24"/>
          <w:szCs w:val="24"/>
        </w:rPr>
        <w:t xml:space="preserve">и объектов недвижимости </w:t>
      </w:r>
      <w:r w:rsidR="005051D6">
        <w:rPr>
          <w:rFonts w:ascii="Segoe UI" w:hAnsi="Segoe UI" w:cs="Segoe UI"/>
          <w:color w:val="000000" w:themeColor="text1"/>
          <w:sz w:val="24"/>
          <w:szCs w:val="24"/>
        </w:rPr>
        <w:t>на кадастр</w:t>
      </w:r>
      <w:r w:rsidR="005205FD">
        <w:rPr>
          <w:rFonts w:ascii="Segoe UI" w:hAnsi="Segoe UI" w:cs="Segoe UI"/>
          <w:color w:val="000000" w:themeColor="text1"/>
          <w:sz w:val="24"/>
          <w:szCs w:val="24"/>
        </w:rPr>
        <w:t xml:space="preserve">овый учет </w:t>
      </w:r>
      <w:r w:rsidR="00AE1FDE">
        <w:rPr>
          <w:rFonts w:ascii="Segoe UI" w:hAnsi="Segoe UI" w:cs="Segoe UI"/>
          <w:color w:val="000000" w:themeColor="text1"/>
          <w:sz w:val="24"/>
          <w:szCs w:val="24"/>
        </w:rPr>
        <w:t>и государственную регистрацию</w:t>
      </w:r>
      <w:r w:rsidR="007B71B7">
        <w:rPr>
          <w:rFonts w:ascii="Segoe UI" w:hAnsi="Segoe UI" w:cs="Segoe UI"/>
          <w:color w:val="000000" w:themeColor="text1"/>
          <w:sz w:val="24"/>
          <w:szCs w:val="24"/>
        </w:rPr>
        <w:t xml:space="preserve"> прав.</w:t>
      </w:r>
      <w:r w:rsidR="003A4133" w:rsidRPr="003A413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3A4133">
        <w:rPr>
          <w:rFonts w:ascii="Segoe UI" w:hAnsi="Segoe UI" w:cs="Segoe UI"/>
          <w:color w:val="000000" w:themeColor="text1"/>
          <w:sz w:val="24"/>
          <w:szCs w:val="24"/>
        </w:rPr>
        <w:t>Первый вебинар пройдет 20 мая 2019 года.</w:t>
      </w:r>
    </w:p>
    <w:p w14:paraId="0BAD58B7" w14:textId="15D92899" w:rsidR="00690E36" w:rsidRDefault="00EA6C0B" w:rsidP="008E2FEB">
      <w:pPr>
        <w:spacing w:after="240"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Всего в рамках обучающей программы будет проведено шесть вебинаров с периодичностью 1-2 раза в месяц, в каждом из них одновременно могут принять участие порядка 600 человек. Для слушателей предусмотрена демонстрация презентаций и раздаточные </w:t>
      </w:r>
      <w:r w:rsidR="008D1012">
        <w:rPr>
          <w:rFonts w:ascii="Segoe UI" w:hAnsi="Segoe UI" w:cs="Segoe UI"/>
          <w:color w:val="000000" w:themeColor="text1"/>
          <w:sz w:val="24"/>
          <w:szCs w:val="24"/>
        </w:rPr>
        <w:t xml:space="preserve">информационные </w:t>
      </w:r>
      <w:r>
        <w:rPr>
          <w:rFonts w:ascii="Segoe UI" w:hAnsi="Segoe UI" w:cs="Segoe UI"/>
          <w:color w:val="000000" w:themeColor="text1"/>
          <w:sz w:val="24"/>
          <w:szCs w:val="24"/>
        </w:rPr>
        <w:t>материалы. В ходе мероприятий будут разъяснены аспекты применения законодательства в сфере ре</w:t>
      </w:r>
      <w:r w:rsidR="00F4474F">
        <w:rPr>
          <w:rFonts w:ascii="Segoe UI" w:hAnsi="Segoe UI" w:cs="Segoe UI"/>
          <w:color w:val="000000" w:themeColor="text1"/>
          <w:sz w:val="24"/>
          <w:szCs w:val="24"/>
        </w:rPr>
        <w:t>гистрации недвижимости и порядок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предоставления государственных услуг ведомства, представлены виды учетно-регистрационных действий, размеры государственных пошлин для физических и юридических лиц, а также порядок внесения сведений в ЕГРН.</w:t>
      </w:r>
      <w:r w:rsidR="002612A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A4529">
        <w:rPr>
          <w:rFonts w:ascii="Segoe UI" w:hAnsi="Segoe UI" w:cs="Segoe UI"/>
          <w:color w:val="000000" w:themeColor="text1"/>
          <w:sz w:val="24"/>
          <w:szCs w:val="24"/>
        </w:rPr>
        <w:t xml:space="preserve">После завершения </w:t>
      </w:r>
      <w:r w:rsidR="002612A9">
        <w:rPr>
          <w:rFonts w:ascii="Segoe UI" w:hAnsi="Segoe UI" w:cs="Segoe UI"/>
          <w:color w:val="000000" w:themeColor="text1"/>
          <w:sz w:val="24"/>
          <w:szCs w:val="24"/>
        </w:rPr>
        <w:t>теоретической</w:t>
      </w:r>
      <w:r w:rsidR="00690E36">
        <w:rPr>
          <w:rFonts w:ascii="Segoe UI" w:hAnsi="Segoe UI" w:cs="Segoe UI"/>
          <w:color w:val="000000" w:themeColor="text1"/>
          <w:sz w:val="24"/>
          <w:szCs w:val="24"/>
        </w:rPr>
        <w:t xml:space="preserve"> части </w:t>
      </w:r>
      <w:r w:rsidR="002612A9">
        <w:rPr>
          <w:rFonts w:ascii="Segoe UI" w:hAnsi="Segoe UI" w:cs="Segoe UI"/>
          <w:color w:val="000000" w:themeColor="text1"/>
          <w:sz w:val="24"/>
          <w:szCs w:val="24"/>
        </w:rPr>
        <w:t>участники с</w:t>
      </w:r>
      <w:r w:rsidR="007A4529">
        <w:rPr>
          <w:rFonts w:ascii="Segoe UI" w:hAnsi="Segoe UI" w:cs="Segoe UI"/>
          <w:color w:val="000000" w:themeColor="text1"/>
          <w:sz w:val="24"/>
          <w:szCs w:val="24"/>
        </w:rPr>
        <w:t xml:space="preserve">могут задать вопросы </w:t>
      </w:r>
      <w:r w:rsidR="002612A9" w:rsidRPr="002612A9">
        <w:rPr>
          <w:rFonts w:ascii="Segoe UI" w:hAnsi="Segoe UI" w:cs="Segoe UI"/>
          <w:color w:val="000000" w:themeColor="text1"/>
          <w:sz w:val="24"/>
          <w:szCs w:val="24"/>
        </w:rPr>
        <w:t>специалистам Управления</w:t>
      </w:r>
      <w:r w:rsidR="007A4529" w:rsidRPr="002612A9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14311629" w14:textId="75212673" w:rsidR="00C41A55" w:rsidRDefault="00937EBC" w:rsidP="00EB0572">
      <w:pPr>
        <w:spacing w:after="240" w:line="276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Росреестр по Москве </w:t>
      </w:r>
      <w:r w:rsidR="002E5464">
        <w:rPr>
          <w:rFonts w:ascii="Segoe UI" w:hAnsi="Segoe UI" w:cs="Segoe UI"/>
          <w:color w:val="000000" w:themeColor="text1"/>
          <w:sz w:val="24"/>
          <w:szCs w:val="24"/>
        </w:rPr>
        <w:t>уделяет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особое внимание </w:t>
      </w:r>
      <w:r w:rsidR="005A3DCB">
        <w:rPr>
          <w:rFonts w:ascii="Segoe UI" w:hAnsi="Segoe UI" w:cs="Segoe UI"/>
          <w:color w:val="000000" w:themeColor="text1"/>
          <w:sz w:val="24"/>
          <w:szCs w:val="24"/>
        </w:rPr>
        <w:t xml:space="preserve">повышению качества </w:t>
      </w:r>
      <w:r w:rsidR="00211474">
        <w:rPr>
          <w:rFonts w:ascii="Segoe UI" w:hAnsi="Segoe UI" w:cs="Segoe UI"/>
          <w:color w:val="000000" w:themeColor="text1"/>
          <w:sz w:val="24"/>
          <w:szCs w:val="24"/>
        </w:rPr>
        <w:t xml:space="preserve">предоставляемых </w:t>
      </w:r>
      <w:r w:rsidR="00C41A55">
        <w:rPr>
          <w:rFonts w:ascii="Segoe UI" w:hAnsi="Segoe UI" w:cs="Segoe UI"/>
          <w:color w:val="000000" w:themeColor="text1"/>
          <w:sz w:val="24"/>
          <w:szCs w:val="24"/>
        </w:rPr>
        <w:t xml:space="preserve">услуг: </w:t>
      </w:r>
      <w:r w:rsidR="005A3DCB" w:rsidRPr="002612A9">
        <w:rPr>
          <w:rFonts w:ascii="Segoe UI" w:hAnsi="Segoe UI" w:cs="Segoe UI"/>
          <w:sz w:val="24"/>
        </w:rPr>
        <w:t xml:space="preserve">на </w:t>
      </w:r>
      <w:r w:rsidR="00D710D7" w:rsidRPr="002612A9">
        <w:rPr>
          <w:rFonts w:ascii="Segoe UI" w:hAnsi="Segoe UI" w:cs="Segoe UI"/>
          <w:sz w:val="24"/>
        </w:rPr>
        <w:t>постоянной</w:t>
      </w:r>
      <w:r w:rsidR="005A3DCB" w:rsidRPr="002612A9">
        <w:rPr>
          <w:rFonts w:ascii="Segoe UI" w:hAnsi="Segoe UI" w:cs="Segoe UI"/>
          <w:sz w:val="24"/>
        </w:rPr>
        <w:t xml:space="preserve"> основе </w:t>
      </w:r>
      <w:r w:rsidR="002612A9" w:rsidRPr="002612A9">
        <w:rPr>
          <w:rFonts w:ascii="Segoe UI" w:hAnsi="Segoe UI" w:cs="Segoe UI"/>
          <w:sz w:val="24"/>
        </w:rPr>
        <w:t>сотрудникам</w:t>
      </w:r>
      <w:r w:rsidR="00C41A55" w:rsidRPr="002612A9">
        <w:rPr>
          <w:rFonts w:ascii="Segoe UI" w:hAnsi="Segoe UI" w:cs="Segoe UI"/>
          <w:sz w:val="24"/>
        </w:rPr>
        <w:t xml:space="preserve"> многофункциональных центров </w:t>
      </w:r>
      <w:r w:rsidR="00F4474F">
        <w:rPr>
          <w:rFonts w:ascii="Segoe UI" w:hAnsi="Segoe UI" w:cs="Segoe UI"/>
          <w:sz w:val="24"/>
        </w:rPr>
        <w:t>оказывают консультативную</w:t>
      </w:r>
      <w:r w:rsidR="002612A9">
        <w:rPr>
          <w:rFonts w:ascii="Segoe UI" w:hAnsi="Segoe UI" w:cs="Segoe UI"/>
          <w:sz w:val="24"/>
        </w:rPr>
        <w:t xml:space="preserve"> помощь</w:t>
      </w:r>
      <w:r w:rsidR="00C41A55">
        <w:rPr>
          <w:rFonts w:ascii="Segoe UI" w:hAnsi="Segoe UI" w:cs="Segoe UI"/>
          <w:sz w:val="24"/>
        </w:rPr>
        <w:t xml:space="preserve">, </w:t>
      </w:r>
      <w:r w:rsidR="00C41A55" w:rsidRPr="00406717">
        <w:rPr>
          <w:rFonts w:ascii="Segoe UI" w:hAnsi="Segoe UI" w:cs="Segoe UI"/>
          <w:sz w:val="24"/>
        </w:rPr>
        <w:t>направленн</w:t>
      </w:r>
      <w:r w:rsidR="00F4474F">
        <w:rPr>
          <w:rFonts w:ascii="Segoe UI" w:hAnsi="Segoe UI" w:cs="Segoe UI"/>
          <w:sz w:val="24"/>
        </w:rPr>
        <w:t>ую</w:t>
      </w:r>
      <w:r w:rsidR="00C41A55" w:rsidRPr="00406717">
        <w:rPr>
          <w:rFonts w:ascii="Segoe UI" w:hAnsi="Segoe UI" w:cs="Segoe UI"/>
          <w:sz w:val="24"/>
        </w:rPr>
        <w:t xml:space="preserve"> на повышение их квалификации с учетом изменений действующего законодательства</w:t>
      </w:r>
      <w:r w:rsidR="00984660">
        <w:rPr>
          <w:rFonts w:ascii="Segoe UI" w:hAnsi="Segoe UI" w:cs="Segoe UI"/>
          <w:sz w:val="24"/>
        </w:rPr>
        <w:t>.</w:t>
      </w:r>
      <w:r w:rsidR="002E6532">
        <w:rPr>
          <w:rFonts w:ascii="Segoe UI" w:hAnsi="Segoe UI" w:cs="Segoe UI"/>
          <w:sz w:val="24"/>
        </w:rPr>
        <w:t xml:space="preserve"> </w:t>
      </w:r>
      <w:r w:rsidR="00EB0572">
        <w:rPr>
          <w:rFonts w:ascii="Segoe UI" w:hAnsi="Segoe UI" w:cs="Segoe UI"/>
          <w:sz w:val="24"/>
        </w:rPr>
        <w:t xml:space="preserve">Кроме того, </w:t>
      </w:r>
      <w:r w:rsidR="00D710D7">
        <w:rPr>
          <w:rFonts w:ascii="Segoe UI" w:hAnsi="Segoe UI" w:cs="Segoe UI"/>
          <w:sz w:val="24"/>
        </w:rPr>
        <w:t>регулярно</w:t>
      </w:r>
      <w:r w:rsidR="002E5464">
        <w:rPr>
          <w:rFonts w:ascii="Segoe UI" w:hAnsi="Segoe UI" w:cs="Segoe UI"/>
          <w:sz w:val="24"/>
        </w:rPr>
        <w:t xml:space="preserve"> проходят совещания с руководителями</w:t>
      </w:r>
      <w:r w:rsidR="002E5464" w:rsidRPr="005E0912">
        <w:rPr>
          <w:rFonts w:ascii="Segoe UI" w:hAnsi="Segoe UI" w:cs="Segoe UI"/>
          <w:strike/>
          <w:sz w:val="24"/>
        </w:rPr>
        <w:t xml:space="preserve"> </w:t>
      </w:r>
      <w:r w:rsidR="002E5464">
        <w:rPr>
          <w:rFonts w:ascii="Segoe UI" w:hAnsi="Segoe UI" w:cs="Segoe UI"/>
          <w:sz w:val="24"/>
        </w:rPr>
        <w:t>центров госуслуг.</w:t>
      </w:r>
    </w:p>
    <w:p w14:paraId="3A2BE6C8" w14:textId="77777777" w:rsidR="00C41A55" w:rsidRPr="00A669A7" w:rsidRDefault="00091ED1" w:rsidP="000D5354">
      <w:pPr>
        <w:spacing w:after="240" w:line="276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A669A7">
        <w:rPr>
          <w:rFonts w:ascii="Segoe UI" w:hAnsi="Segoe UI" w:cs="Segoe UI"/>
          <w:b/>
          <w:sz w:val="24"/>
        </w:rPr>
        <w:t xml:space="preserve">Руководитель Управления Росреестра по Москве Игорь Майданов: </w:t>
      </w:r>
    </w:p>
    <w:p w14:paraId="41414FDD" w14:textId="4B667C49" w:rsidR="00452FA9" w:rsidRDefault="00091ED1" w:rsidP="00024F27">
      <w:pPr>
        <w:spacing w:after="240" w:line="276" w:lineRule="auto"/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A669A7">
        <w:rPr>
          <w:rFonts w:ascii="Segoe UI" w:hAnsi="Segoe UI" w:cs="Segoe UI"/>
          <w:i/>
          <w:color w:val="000000" w:themeColor="text1"/>
          <w:sz w:val="24"/>
          <w:szCs w:val="24"/>
        </w:rPr>
        <w:lastRenderedPageBreak/>
        <w:t>«</w:t>
      </w:r>
      <w:r w:rsidR="00C536A6">
        <w:rPr>
          <w:rFonts w:ascii="Segoe UI" w:hAnsi="Segoe UI" w:cs="Segoe UI"/>
          <w:i/>
          <w:color w:val="000000" w:themeColor="text1"/>
          <w:sz w:val="24"/>
          <w:szCs w:val="24"/>
        </w:rPr>
        <w:t>П</w:t>
      </w:r>
      <w:r w:rsidR="00A669A7" w:rsidRPr="00A669A7">
        <w:rPr>
          <w:rFonts w:ascii="Segoe UI" w:hAnsi="Segoe UI" w:cs="Segoe UI"/>
          <w:i/>
          <w:color w:val="000000" w:themeColor="text1"/>
          <w:sz w:val="24"/>
          <w:szCs w:val="24"/>
        </w:rPr>
        <w:t>еречень государственных услуг, которые</w:t>
      </w:r>
      <w:r w:rsid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можно получить в столичных центрах «Мои документы»</w:t>
      </w:r>
      <w:r w:rsidR="00C536A6">
        <w:rPr>
          <w:rFonts w:ascii="Segoe UI" w:hAnsi="Segoe UI" w:cs="Segoe UI"/>
          <w:i/>
          <w:color w:val="000000" w:themeColor="text1"/>
          <w:sz w:val="24"/>
          <w:szCs w:val="24"/>
        </w:rPr>
        <w:t>,</w:t>
      </w:r>
      <w:r w:rsid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C536A6" w:rsidRPr="00A669A7">
        <w:rPr>
          <w:rFonts w:ascii="Segoe UI" w:hAnsi="Segoe UI" w:cs="Segoe UI"/>
          <w:i/>
          <w:color w:val="000000" w:themeColor="text1"/>
          <w:sz w:val="24"/>
          <w:szCs w:val="24"/>
        </w:rPr>
        <w:t>регулярно расширяе</w:t>
      </w:r>
      <w:r w:rsidR="00C536A6">
        <w:rPr>
          <w:rFonts w:ascii="Segoe UI" w:hAnsi="Segoe UI" w:cs="Segoe UI"/>
          <w:i/>
          <w:color w:val="000000" w:themeColor="text1"/>
          <w:sz w:val="24"/>
          <w:szCs w:val="24"/>
        </w:rPr>
        <w:t>тся.</w:t>
      </w:r>
      <w:r w:rsidR="00C536A6" w:rsidRP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452FA9">
        <w:rPr>
          <w:rFonts w:ascii="Segoe UI" w:hAnsi="Segoe UI" w:cs="Segoe UI"/>
          <w:i/>
          <w:color w:val="000000" w:themeColor="text1"/>
          <w:sz w:val="24"/>
          <w:szCs w:val="24"/>
        </w:rPr>
        <w:t>Например, в</w:t>
      </w:r>
      <w:r w:rsid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конце прошлого года москвичам предоставлена уникальная возможность оформить недвижимость по экстерриториальному</w:t>
      </w:r>
      <w:r w:rsidR="0021147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принципу</w:t>
      </w:r>
      <w:r w:rsid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211474" w:rsidRPr="00211474">
        <w:rPr>
          <w:rFonts w:ascii="Segoe UI" w:hAnsi="Segoe UI" w:cs="Segoe UI"/>
          <w:i/>
          <w:color w:val="000000" w:themeColor="text1"/>
          <w:sz w:val="24"/>
          <w:szCs w:val="24"/>
        </w:rPr>
        <w:t>в пределах Российской Федерации</w:t>
      </w:r>
      <w:r w:rsidR="00A669A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во Дворце госуслуг на ВДНХ. </w:t>
      </w:r>
      <w:r w:rsidR="00342121">
        <w:rPr>
          <w:rFonts w:ascii="Segoe UI" w:hAnsi="Segoe UI" w:cs="Segoe UI"/>
          <w:i/>
          <w:color w:val="000000" w:themeColor="text1"/>
          <w:sz w:val="24"/>
          <w:szCs w:val="24"/>
        </w:rPr>
        <w:t>К</w:t>
      </w:r>
      <w:r w:rsidR="00452F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райне важно, чтобы </w:t>
      </w:r>
      <w:r w:rsidR="00B76885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сотрудники центров госуслуг могли грамотно сориентировать граждан при подаче заявлений на </w:t>
      </w:r>
      <w:r w:rsidR="0021147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предоставление </w:t>
      </w:r>
      <w:r w:rsidR="00B76885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услуг </w:t>
      </w:r>
      <w:r w:rsidR="00B76885" w:rsidRPr="002612A9">
        <w:rPr>
          <w:rFonts w:ascii="Segoe UI" w:hAnsi="Segoe UI" w:cs="Segoe UI"/>
          <w:i/>
          <w:color w:val="000000" w:themeColor="text1"/>
          <w:sz w:val="24"/>
          <w:szCs w:val="24"/>
        </w:rPr>
        <w:t>Росреестра</w:t>
      </w:r>
      <w:r w:rsidR="00452FA9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</w:t>
      </w:r>
      <w:r w:rsidR="00342121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ведь </w:t>
      </w:r>
      <w:r w:rsidR="00452FA9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от </w:t>
      </w:r>
      <w:r w:rsidR="00832A60" w:rsidRPr="002612A9">
        <w:rPr>
          <w:rFonts w:ascii="Segoe UI" w:hAnsi="Segoe UI" w:cs="Segoe UI"/>
          <w:i/>
          <w:color w:val="000000" w:themeColor="text1"/>
          <w:sz w:val="24"/>
          <w:szCs w:val="24"/>
        </w:rPr>
        <w:t>качества приема документов</w:t>
      </w:r>
      <w:r w:rsidR="00342121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452FA9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во многом зависит </w:t>
      </w:r>
      <w:r w:rsidR="002612A9" w:rsidRPr="002612A9">
        <w:rPr>
          <w:rFonts w:ascii="Segoe UI" w:hAnsi="Segoe UI" w:cs="Segoe UI"/>
          <w:i/>
          <w:color w:val="000000" w:themeColor="text1"/>
          <w:sz w:val="24"/>
          <w:szCs w:val="24"/>
        </w:rPr>
        <w:t>количество</w:t>
      </w:r>
      <w:r w:rsidR="00452FA9" w:rsidRPr="002612A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отказов и приостановлений по учету и регистрации недв</w:t>
      </w:r>
      <w:r w:rsidR="00024F27" w:rsidRPr="002612A9">
        <w:rPr>
          <w:rFonts w:ascii="Segoe UI" w:hAnsi="Segoe UI" w:cs="Segoe UI"/>
          <w:i/>
          <w:color w:val="000000" w:themeColor="text1"/>
          <w:sz w:val="24"/>
          <w:szCs w:val="24"/>
        </w:rPr>
        <w:t>ижимости».</w:t>
      </w:r>
    </w:p>
    <w:p w14:paraId="2F183FDD" w14:textId="77777777" w:rsidR="007A7C70" w:rsidRDefault="007A7C70"/>
    <w:p w14:paraId="6921F218" w14:textId="26DF29F2" w:rsidR="00C66B22" w:rsidRPr="00F434C0" w:rsidRDefault="00830634" w:rsidP="00EA6A81">
      <w:pPr>
        <w:spacing w:after="240" w:line="276" w:lineRule="auto"/>
        <w:ind w:firstLine="709"/>
        <w:jc w:val="both"/>
        <w:rPr>
          <w:rStyle w:val="normalchar"/>
          <w:rFonts w:ascii="Segoe UI" w:hAnsi="Segoe UI" w:cs="Segoe UI"/>
          <w:b/>
          <w:sz w:val="24"/>
        </w:rPr>
      </w:pPr>
      <w:r w:rsidRPr="00F434C0">
        <w:rPr>
          <w:rFonts w:ascii="Segoe UI" w:hAnsi="Segoe UI" w:cs="Segoe UI"/>
          <w:b/>
          <w:sz w:val="24"/>
        </w:rPr>
        <w:t xml:space="preserve">Директор ГБУ МФЦ города Москвы Ольга Фефелова: </w:t>
      </w:r>
    </w:p>
    <w:p w14:paraId="4441F265" w14:textId="49C52DCA" w:rsidR="00E45684" w:rsidRPr="00F434C0" w:rsidRDefault="00F434C0" w:rsidP="00DD7FBD">
      <w:pPr>
        <w:pStyle w:val="1"/>
        <w:spacing w:after="200" w:line="276" w:lineRule="auto"/>
        <w:ind w:right="-291" w:firstLine="709"/>
        <w:jc w:val="both"/>
        <w:rPr>
          <w:rStyle w:val="normalchar"/>
          <w:rFonts w:ascii="Segoe UI" w:hAnsi="Segoe UI" w:cs="Segoe UI"/>
          <w:bCs/>
          <w:i/>
        </w:rPr>
      </w:pPr>
      <w:r>
        <w:rPr>
          <w:rStyle w:val="normalchar"/>
          <w:rFonts w:ascii="Segoe UI" w:hAnsi="Segoe UI" w:cs="Segoe UI"/>
          <w:bCs/>
          <w:i/>
        </w:rPr>
        <w:t>«</w:t>
      </w:r>
      <w:r w:rsidR="00830634" w:rsidRPr="00F434C0">
        <w:rPr>
          <w:rStyle w:val="normalchar"/>
          <w:rFonts w:ascii="Segoe UI" w:hAnsi="Segoe UI" w:cs="Segoe UI"/>
          <w:bCs/>
          <w:i/>
        </w:rPr>
        <w:t xml:space="preserve">Все сотрудники центров госуслуг на первом этапе своей работы обязательно проходят </w:t>
      </w:r>
      <w:r w:rsidR="00F4474F" w:rsidRPr="00F434C0">
        <w:rPr>
          <w:rStyle w:val="normalchar"/>
          <w:rFonts w:ascii="Segoe UI" w:hAnsi="Segoe UI" w:cs="Segoe UI"/>
          <w:bCs/>
          <w:i/>
        </w:rPr>
        <w:t xml:space="preserve">вводное обучение, в том числе знакомятся с проектом </w:t>
      </w:r>
      <w:r w:rsidR="00BE422F" w:rsidRPr="00F434C0">
        <w:rPr>
          <w:rStyle w:val="normalchar"/>
          <w:rFonts w:ascii="Segoe UI" w:hAnsi="Segoe UI" w:cs="Segoe UI"/>
          <w:bCs/>
          <w:i/>
        </w:rPr>
        <w:t>«</w:t>
      </w:r>
      <w:r w:rsidR="00F4474F" w:rsidRPr="00F434C0">
        <w:rPr>
          <w:rStyle w:val="normalchar"/>
          <w:rFonts w:ascii="Segoe UI" w:hAnsi="Segoe UI" w:cs="Segoe UI"/>
          <w:bCs/>
          <w:i/>
        </w:rPr>
        <w:t>Искренний сервис</w:t>
      </w:r>
      <w:r w:rsidR="00BE422F" w:rsidRPr="00F434C0">
        <w:rPr>
          <w:rStyle w:val="normalchar"/>
          <w:rFonts w:ascii="Segoe UI" w:hAnsi="Segoe UI" w:cs="Segoe UI"/>
          <w:bCs/>
          <w:i/>
        </w:rPr>
        <w:t>»</w:t>
      </w:r>
      <w:r w:rsidR="00C66B22" w:rsidRPr="00F434C0">
        <w:rPr>
          <w:rStyle w:val="normalchar"/>
          <w:rFonts w:ascii="Segoe UI" w:hAnsi="Segoe UI" w:cs="Segoe UI"/>
          <w:bCs/>
          <w:i/>
        </w:rPr>
        <w:t>. Суть его проста</w:t>
      </w:r>
      <w:r w:rsidR="00F4474F" w:rsidRPr="00F434C0">
        <w:rPr>
          <w:rStyle w:val="normalchar"/>
          <w:rFonts w:ascii="Segoe UI" w:hAnsi="Segoe UI" w:cs="Segoe UI"/>
          <w:bCs/>
          <w:i/>
        </w:rPr>
        <w:t xml:space="preserve"> </w:t>
      </w:r>
      <w:r w:rsidR="00C66B22" w:rsidRPr="00F434C0">
        <w:rPr>
          <w:rStyle w:val="normalchar"/>
          <w:rFonts w:ascii="Segoe UI" w:hAnsi="Segoe UI" w:cs="Segoe UI"/>
          <w:bCs/>
          <w:i/>
        </w:rPr>
        <w:t>– относиться к заявителю, как к клиенту, смотреть на ситуацию с его позиции, нахо</w:t>
      </w:r>
      <w:r w:rsidR="001E6439" w:rsidRPr="00F434C0">
        <w:rPr>
          <w:rStyle w:val="normalchar"/>
          <w:rFonts w:ascii="Segoe UI" w:hAnsi="Segoe UI" w:cs="Segoe UI"/>
          <w:bCs/>
          <w:i/>
        </w:rPr>
        <w:t>дить для него наилучшие решения.</w:t>
      </w:r>
      <w:r w:rsidR="00C66B22" w:rsidRPr="00F434C0">
        <w:rPr>
          <w:rStyle w:val="normalchar"/>
          <w:rFonts w:ascii="Segoe UI" w:hAnsi="Segoe UI" w:cs="Segoe UI"/>
          <w:bCs/>
          <w:i/>
        </w:rPr>
        <w:t xml:space="preserve"> </w:t>
      </w:r>
      <w:r w:rsidR="00DD7FBD">
        <w:rPr>
          <w:rStyle w:val="normalchar"/>
          <w:rFonts w:ascii="Segoe UI" w:hAnsi="Segoe UI" w:cs="Segoe UI"/>
          <w:bCs/>
          <w:i/>
        </w:rPr>
        <w:t xml:space="preserve"> </w:t>
      </w:r>
      <w:r w:rsidR="00F4474F" w:rsidRPr="00F434C0">
        <w:rPr>
          <w:rStyle w:val="normalchar"/>
          <w:rFonts w:ascii="Segoe UI" w:hAnsi="Segoe UI" w:cs="Segoe UI"/>
          <w:bCs/>
          <w:i/>
        </w:rPr>
        <w:t>Программа обучения для сотрудников включает в себя очные и дистанционные курсы.</w:t>
      </w:r>
    </w:p>
    <w:p w14:paraId="36305776" w14:textId="30FCD812" w:rsidR="00830634" w:rsidRPr="00F434C0" w:rsidRDefault="00830634" w:rsidP="00DD7FBD">
      <w:pPr>
        <w:pStyle w:val="1"/>
        <w:spacing w:after="200" w:line="276" w:lineRule="auto"/>
        <w:ind w:right="-291" w:firstLine="709"/>
        <w:jc w:val="both"/>
        <w:rPr>
          <w:rStyle w:val="normalchar"/>
          <w:rFonts w:ascii="Segoe UI" w:hAnsi="Segoe UI" w:cs="Segoe UI"/>
          <w:bCs/>
          <w:i/>
        </w:rPr>
      </w:pPr>
      <w:r w:rsidRPr="00F434C0">
        <w:rPr>
          <w:rStyle w:val="normalchar"/>
          <w:rFonts w:ascii="Segoe UI" w:hAnsi="Segoe UI" w:cs="Segoe UI"/>
          <w:bCs/>
          <w:i/>
        </w:rPr>
        <w:t>Обучение не заканчивается вводным курсом – главное поддерживать и освежать знания сотрудников, вовремя обучать нововведениям в законодательстве и повышать квалификацию персонала на протяжение всей профессиональной деятельности.</w:t>
      </w:r>
    </w:p>
    <w:p w14:paraId="4A32A69A" w14:textId="70443D64" w:rsidR="00E45684" w:rsidRPr="00F434C0" w:rsidRDefault="00E45684" w:rsidP="00DD7FBD">
      <w:pPr>
        <w:pStyle w:val="1"/>
        <w:spacing w:after="200" w:line="276" w:lineRule="auto"/>
        <w:ind w:right="-291" w:firstLine="709"/>
        <w:jc w:val="both"/>
        <w:rPr>
          <w:rStyle w:val="normalchar"/>
          <w:rFonts w:ascii="Segoe UI" w:hAnsi="Segoe UI" w:cs="Segoe UI"/>
          <w:bCs/>
          <w:i/>
        </w:rPr>
      </w:pPr>
      <w:r w:rsidRPr="00F434C0">
        <w:rPr>
          <w:rStyle w:val="normalchar"/>
          <w:rFonts w:ascii="Segoe UI" w:hAnsi="Segoe UI" w:cs="Segoe UI"/>
          <w:bCs/>
          <w:i/>
        </w:rPr>
        <w:t>Для этого с</w:t>
      </w:r>
      <w:r w:rsidR="00830634" w:rsidRPr="00F434C0">
        <w:rPr>
          <w:rStyle w:val="normalchar"/>
          <w:rFonts w:ascii="Segoe UI" w:hAnsi="Segoe UI" w:cs="Segoe UI"/>
          <w:bCs/>
          <w:i/>
        </w:rPr>
        <w:t xml:space="preserve"> 2018 года Учебным центром «Мои документы» совместно с органами исполнительной власти проводятся вебинары. Это позволяет актуализировать </w:t>
      </w:r>
      <w:r w:rsidR="003D5901" w:rsidRPr="00F434C0">
        <w:rPr>
          <w:rStyle w:val="normalchar"/>
          <w:rFonts w:ascii="Segoe UI" w:hAnsi="Segoe UI" w:cs="Segoe UI"/>
          <w:bCs/>
          <w:i/>
        </w:rPr>
        <w:t>и систематизировать знания</w:t>
      </w:r>
      <w:r w:rsidRPr="00F434C0">
        <w:rPr>
          <w:rStyle w:val="normalchar"/>
          <w:rFonts w:ascii="Segoe UI" w:hAnsi="Segoe UI" w:cs="Segoe UI"/>
          <w:bCs/>
          <w:i/>
        </w:rPr>
        <w:t xml:space="preserve"> большому количеству </w:t>
      </w:r>
      <w:r w:rsidR="003D5901" w:rsidRPr="00F434C0">
        <w:rPr>
          <w:rStyle w:val="normalchar"/>
          <w:rFonts w:ascii="Segoe UI" w:hAnsi="Segoe UI" w:cs="Segoe UI"/>
          <w:bCs/>
          <w:i/>
        </w:rPr>
        <w:t>сотрудник</w:t>
      </w:r>
      <w:r w:rsidRPr="00F434C0">
        <w:rPr>
          <w:rStyle w:val="normalchar"/>
          <w:rFonts w:ascii="Segoe UI" w:hAnsi="Segoe UI" w:cs="Segoe UI"/>
          <w:bCs/>
          <w:i/>
        </w:rPr>
        <w:t>ов. Они</w:t>
      </w:r>
      <w:r w:rsidR="003D5901" w:rsidRPr="00F434C0">
        <w:rPr>
          <w:rStyle w:val="normalchar"/>
          <w:rFonts w:ascii="Segoe UI" w:hAnsi="Segoe UI" w:cs="Segoe UI"/>
          <w:bCs/>
          <w:i/>
        </w:rPr>
        <w:t xml:space="preserve"> могут задать свои вопросы непосредственно </w:t>
      </w:r>
      <w:r w:rsidRPr="00F434C0">
        <w:rPr>
          <w:rStyle w:val="normalchar"/>
          <w:rFonts w:ascii="Segoe UI" w:hAnsi="Segoe UI" w:cs="Segoe UI"/>
          <w:bCs/>
          <w:i/>
        </w:rPr>
        <w:t>экспертам и методистам органов исполнительной власти для уточнения тонкостей и нюансов предоставления услуг.</w:t>
      </w:r>
    </w:p>
    <w:p w14:paraId="4EBAF401" w14:textId="21A7F97B" w:rsidR="00E45684" w:rsidRDefault="00E45684" w:rsidP="00DD7FBD">
      <w:pPr>
        <w:pStyle w:val="1"/>
        <w:spacing w:after="200" w:line="276" w:lineRule="auto"/>
        <w:ind w:right="-291" w:firstLine="709"/>
        <w:jc w:val="both"/>
        <w:rPr>
          <w:rStyle w:val="normalchar"/>
          <w:rFonts w:ascii="Segoe UI" w:hAnsi="Segoe UI" w:cs="Segoe UI"/>
          <w:bCs/>
          <w:i/>
        </w:rPr>
      </w:pPr>
      <w:r w:rsidRPr="00F434C0">
        <w:rPr>
          <w:rStyle w:val="normalchar"/>
          <w:rFonts w:ascii="Segoe UI" w:hAnsi="Segoe UI" w:cs="Segoe UI"/>
          <w:bCs/>
          <w:i/>
        </w:rPr>
        <w:t xml:space="preserve">Мы рады, что Управление Росреестра присоединилось к этому проекту. Методисты Управления </w:t>
      </w:r>
      <w:r w:rsidR="001D0CB2">
        <w:rPr>
          <w:rStyle w:val="normalchar"/>
          <w:rFonts w:ascii="Segoe UI" w:hAnsi="Segoe UI" w:cs="Segoe UI"/>
          <w:bCs/>
          <w:i/>
        </w:rPr>
        <w:t>тщательно</w:t>
      </w:r>
      <w:r w:rsidRPr="00F434C0">
        <w:rPr>
          <w:rStyle w:val="normalchar"/>
          <w:rFonts w:ascii="Segoe UI" w:hAnsi="Segoe UI" w:cs="Segoe UI"/>
          <w:bCs/>
          <w:i/>
        </w:rPr>
        <w:t xml:space="preserve"> разрабатывали и систематизировали материал, чтобы максимально просто и доступно передать свои знания нашим специалистам. Теперь у сотрудников центров госуслуг есть хорошая возможность повышать квалификацию без отрыва от рабочего процесса</w:t>
      </w:r>
      <w:r w:rsidR="00F434C0">
        <w:rPr>
          <w:rStyle w:val="normalchar"/>
          <w:rFonts w:ascii="Segoe UI" w:hAnsi="Segoe UI" w:cs="Segoe UI"/>
          <w:bCs/>
          <w:i/>
        </w:rPr>
        <w:t>»</w:t>
      </w:r>
      <w:r w:rsidRPr="00F434C0">
        <w:rPr>
          <w:rStyle w:val="normalchar"/>
          <w:rFonts w:ascii="Segoe UI" w:hAnsi="Segoe UI" w:cs="Segoe UI"/>
          <w:bCs/>
          <w:i/>
        </w:rPr>
        <w:t>.</w:t>
      </w:r>
    </w:p>
    <w:p w14:paraId="61E12834" w14:textId="29A61CD3" w:rsidR="00DD706B" w:rsidRDefault="00DD706B" w:rsidP="00DD706B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863AC" wp14:editId="7B7098E2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4D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14:paraId="15D03DAB" w14:textId="77777777" w:rsidR="00DD706B" w:rsidRDefault="00DD706B" w:rsidP="00DD706B">
      <w:pPr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14:paraId="70DA7660" w14:textId="77777777" w:rsidR="00DD706B" w:rsidRDefault="00DD706B" w:rsidP="00DD706B">
      <w:pPr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>
        <w:rPr>
          <w:rFonts w:ascii="Segoe UI" w:eastAsia="Calibri" w:hAnsi="Segoe UI" w:cs="Segoe UI"/>
          <w:sz w:val="18"/>
          <w:szCs w:val="18"/>
        </w:rPr>
        <w:tab/>
        <w:t xml:space="preserve">                  Руководителем Управления Росреестра по Москве является Игорь Майданов.</w:t>
      </w:r>
    </w:p>
    <w:p w14:paraId="07FC35FE" w14:textId="77777777" w:rsidR="00DD706B" w:rsidRDefault="00DD706B" w:rsidP="00DD706B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14:paraId="71B00126" w14:textId="77777777" w:rsidR="00DD706B" w:rsidRDefault="00DD706B" w:rsidP="00DD706B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eastAsia="Calibri" w:hAnsi="Segoe UI" w:cs="Segoe UI"/>
          <w:sz w:val="20"/>
          <w:szCs w:val="20"/>
        </w:rPr>
        <w:t>Пресс-служба</w:t>
      </w:r>
    </w:p>
    <w:p w14:paraId="082911A2" w14:textId="77777777" w:rsidR="00DD706B" w:rsidRDefault="00DD706B" w:rsidP="00DD706B">
      <w:pPr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lastRenderedPageBreak/>
        <w:t>Управления Федеральной службы государственной регистрации, кадастра и картографии (Росреестра) по Москве</w:t>
      </w:r>
    </w:p>
    <w:p w14:paraId="2A962D06" w14:textId="77777777" w:rsidR="00DD706B" w:rsidRDefault="00DD706B" w:rsidP="00DD706B">
      <w:pPr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 xml:space="preserve">+7 (495) 957-68-03 </w:t>
      </w:r>
      <w:proofErr w:type="gramStart"/>
      <w:r>
        <w:rPr>
          <w:rFonts w:ascii="Segoe UI" w:eastAsia="Calibri" w:hAnsi="Segoe UI" w:cs="Segoe UI"/>
          <w:sz w:val="20"/>
          <w:szCs w:val="20"/>
        </w:rPr>
        <w:t>вн.:</w:t>
      </w:r>
      <w:proofErr w:type="gramEnd"/>
      <w:r>
        <w:rPr>
          <w:rFonts w:ascii="Segoe UI" w:eastAsia="Calibri" w:hAnsi="Segoe UI" w:cs="Segoe UI"/>
          <w:sz w:val="20"/>
          <w:szCs w:val="20"/>
        </w:rPr>
        <w:t xml:space="preserve"> 48-03</w:t>
      </w:r>
    </w:p>
    <w:p w14:paraId="5E4A095B" w14:textId="77777777" w:rsidR="00DD706B" w:rsidRDefault="008E613E" w:rsidP="00DD706B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6" w:history="1"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press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77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@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yandex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</w:hyperlink>
    </w:p>
    <w:p w14:paraId="5955E184" w14:textId="77777777" w:rsidR="00DD706B" w:rsidRDefault="00DD706B" w:rsidP="00DD706B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press</w:t>
      </w:r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@</w:t>
      </w:r>
      <w:proofErr w:type="spellStart"/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proofErr w:type="spellEnd"/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.</w:t>
      </w:r>
      <w:proofErr w:type="spellStart"/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ru</w:t>
      </w:r>
      <w:proofErr w:type="spellEnd"/>
    </w:p>
    <w:p w14:paraId="4EB96FA7" w14:textId="77777777" w:rsidR="00DD706B" w:rsidRDefault="008E613E" w:rsidP="00DD706B">
      <w:pP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7" w:history="1"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www</w:t>
        </w:r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proofErr w:type="spellEnd"/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 w:rsidR="00DD706B">
          <w:rPr>
            <w:rStyle w:val="ab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  <w:proofErr w:type="spellEnd"/>
      </w:hyperlink>
    </w:p>
    <w:p w14:paraId="5056C911" w14:textId="4BD96258" w:rsidR="007A7C70" w:rsidRPr="00DD706B" w:rsidRDefault="00DD706B" w:rsidP="00DD706B">
      <w:pPr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>115191, г. Москва, ул. Б. Тульская, д. 15</w:t>
      </w:r>
    </w:p>
    <w:sectPr w:rsidR="007A7C70" w:rsidRPr="00DD706B" w:rsidSect="008D10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FC"/>
    <w:rsid w:val="00024F27"/>
    <w:rsid w:val="00035DC0"/>
    <w:rsid w:val="000365AE"/>
    <w:rsid w:val="00090A3F"/>
    <w:rsid w:val="00091ED1"/>
    <w:rsid w:val="00095E72"/>
    <w:rsid w:val="000D5354"/>
    <w:rsid w:val="001500B9"/>
    <w:rsid w:val="00165635"/>
    <w:rsid w:val="001908E1"/>
    <w:rsid w:val="001B7BF8"/>
    <w:rsid w:val="001D0CB2"/>
    <w:rsid w:val="001E6439"/>
    <w:rsid w:val="00211474"/>
    <w:rsid w:val="00237D6F"/>
    <w:rsid w:val="002612A9"/>
    <w:rsid w:val="00265E9D"/>
    <w:rsid w:val="00271272"/>
    <w:rsid w:val="00286542"/>
    <w:rsid w:val="002E5464"/>
    <w:rsid w:val="002E6532"/>
    <w:rsid w:val="002F6322"/>
    <w:rsid w:val="003023DB"/>
    <w:rsid w:val="0032045E"/>
    <w:rsid w:val="00342121"/>
    <w:rsid w:val="00352FAB"/>
    <w:rsid w:val="003A4133"/>
    <w:rsid w:val="003D0056"/>
    <w:rsid w:val="003D2617"/>
    <w:rsid w:val="003D5901"/>
    <w:rsid w:val="004218F2"/>
    <w:rsid w:val="00444EBB"/>
    <w:rsid w:val="00452FA9"/>
    <w:rsid w:val="00464A9C"/>
    <w:rsid w:val="005051D6"/>
    <w:rsid w:val="005205FD"/>
    <w:rsid w:val="005A3DCB"/>
    <w:rsid w:val="005C7D0A"/>
    <w:rsid w:val="005E0912"/>
    <w:rsid w:val="005E59F1"/>
    <w:rsid w:val="00682BE1"/>
    <w:rsid w:val="00683EAF"/>
    <w:rsid w:val="00690E36"/>
    <w:rsid w:val="006952BE"/>
    <w:rsid w:val="006C1A71"/>
    <w:rsid w:val="007254E8"/>
    <w:rsid w:val="007A4529"/>
    <w:rsid w:val="007A7C70"/>
    <w:rsid w:val="007B71B7"/>
    <w:rsid w:val="007B7543"/>
    <w:rsid w:val="00821409"/>
    <w:rsid w:val="00830634"/>
    <w:rsid w:val="00832A60"/>
    <w:rsid w:val="0085124A"/>
    <w:rsid w:val="008603D6"/>
    <w:rsid w:val="00883B1E"/>
    <w:rsid w:val="00890FBE"/>
    <w:rsid w:val="008D1012"/>
    <w:rsid w:val="008E2FEB"/>
    <w:rsid w:val="008E613E"/>
    <w:rsid w:val="008F732C"/>
    <w:rsid w:val="00923ECD"/>
    <w:rsid w:val="00937EBC"/>
    <w:rsid w:val="00984660"/>
    <w:rsid w:val="009A3EC0"/>
    <w:rsid w:val="00A45860"/>
    <w:rsid w:val="00A669A7"/>
    <w:rsid w:val="00AB2F93"/>
    <w:rsid w:val="00AC4A9F"/>
    <w:rsid w:val="00AE1FDE"/>
    <w:rsid w:val="00AE5022"/>
    <w:rsid w:val="00B32443"/>
    <w:rsid w:val="00B34E5F"/>
    <w:rsid w:val="00B422BF"/>
    <w:rsid w:val="00B43411"/>
    <w:rsid w:val="00B47A1F"/>
    <w:rsid w:val="00B76885"/>
    <w:rsid w:val="00BE422F"/>
    <w:rsid w:val="00C41A55"/>
    <w:rsid w:val="00C536A6"/>
    <w:rsid w:val="00C66B22"/>
    <w:rsid w:val="00D23814"/>
    <w:rsid w:val="00D537BB"/>
    <w:rsid w:val="00D710D7"/>
    <w:rsid w:val="00DA5090"/>
    <w:rsid w:val="00DB1C0A"/>
    <w:rsid w:val="00DD706B"/>
    <w:rsid w:val="00DD7FBD"/>
    <w:rsid w:val="00E3561E"/>
    <w:rsid w:val="00E430B0"/>
    <w:rsid w:val="00E45684"/>
    <w:rsid w:val="00E67CFC"/>
    <w:rsid w:val="00EA6A81"/>
    <w:rsid w:val="00EA6C0B"/>
    <w:rsid w:val="00EB0572"/>
    <w:rsid w:val="00EF7A33"/>
    <w:rsid w:val="00F143CE"/>
    <w:rsid w:val="00F145FB"/>
    <w:rsid w:val="00F365FB"/>
    <w:rsid w:val="00F434C0"/>
    <w:rsid w:val="00F4474F"/>
    <w:rsid w:val="00F56C0B"/>
    <w:rsid w:val="00F66A94"/>
    <w:rsid w:val="00F73B51"/>
    <w:rsid w:val="00F7618D"/>
    <w:rsid w:val="00F940FD"/>
    <w:rsid w:val="00FB74CB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678E"/>
  <w15:docId w15:val="{DFA0BA70-E61A-4543-B304-A4FC9F9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F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88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E09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09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0912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09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0912"/>
    <w:rPr>
      <w:rFonts w:ascii="Calibri" w:hAnsi="Calibri" w:cs="Calibri"/>
      <w:b/>
      <w:bCs/>
      <w:sz w:val="20"/>
      <w:szCs w:val="20"/>
    </w:rPr>
  </w:style>
  <w:style w:type="paragraph" w:customStyle="1" w:styleId="1">
    <w:name w:val="Обычный1"/>
    <w:basedOn w:val="a"/>
    <w:rsid w:val="00830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rsid w:val="00830634"/>
  </w:style>
  <w:style w:type="character" w:styleId="ab">
    <w:name w:val="Hyperlink"/>
    <w:basedOn w:val="a0"/>
    <w:uiPriority w:val="99"/>
    <w:semiHidden/>
    <w:unhideWhenUsed/>
    <w:rsid w:val="00DD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77rosreestr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Колганова Мария Сергеевна</cp:lastModifiedBy>
  <cp:revision>7</cp:revision>
  <cp:lastPrinted>2019-05-20T07:01:00Z</cp:lastPrinted>
  <dcterms:created xsi:type="dcterms:W3CDTF">2019-05-20T08:54:00Z</dcterms:created>
  <dcterms:modified xsi:type="dcterms:W3CDTF">2019-05-20T09:17:00Z</dcterms:modified>
</cp:coreProperties>
</file>