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248" w:rsidRPr="00DB4248" w:rsidRDefault="0032556C" w:rsidP="005075A2">
      <w:pPr>
        <w:shd w:val="clear" w:color="auto" w:fill="FFFFFF"/>
        <w:spacing w:before="300" w:after="300" w:line="240" w:lineRule="auto"/>
        <w:jc w:val="center"/>
        <w:outlineLvl w:val="0"/>
        <w:rPr>
          <w:rFonts w:ascii="inherit" w:eastAsia="Times New Roman" w:hAnsi="inherit" w:cs="Arial"/>
          <w:b/>
          <w:color w:val="333333"/>
          <w:kern w:val="36"/>
          <w:sz w:val="28"/>
          <w:szCs w:val="28"/>
          <w:lang w:eastAsia="ru-RU"/>
        </w:rPr>
      </w:pPr>
      <w:r w:rsidRPr="005075A2">
        <w:rPr>
          <w:rFonts w:ascii="inherit" w:eastAsia="Times New Roman" w:hAnsi="inherit" w:cs="Arial"/>
          <w:b/>
          <w:color w:val="333333"/>
          <w:kern w:val="36"/>
          <w:sz w:val="28"/>
          <w:szCs w:val="28"/>
          <w:lang w:eastAsia="ru-RU"/>
        </w:rPr>
        <w:t>Как н</w:t>
      </w:r>
      <w:r w:rsidR="005075A2" w:rsidRPr="005075A2">
        <w:rPr>
          <w:rFonts w:ascii="inherit" w:eastAsia="Times New Roman" w:hAnsi="inherit" w:cs="Arial"/>
          <w:b/>
          <w:color w:val="333333"/>
          <w:kern w:val="36"/>
          <w:sz w:val="28"/>
          <w:szCs w:val="28"/>
          <w:lang w:eastAsia="ru-RU"/>
        </w:rPr>
        <w:t>аз</w:t>
      </w:r>
      <w:r w:rsidR="0084406B">
        <w:rPr>
          <w:rFonts w:ascii="inherit" w:eastAsia="Times New Roman" w:hAnsi="inherit" w:cs="Arial"/>
          <w:b/>
          <w:color w:val="333333"/>
          <w:kern w:val="36"/>
          <w:sz w:val="28"/>
          <w:szCs w:val="28"/>
          <w:lang w:eastAsia="ru-RU"/>
        </w:rPr>
        <w:t>начить страховую пенсию в условиях ограничительных мер</w:t>
      </w:r>
    </w:p>
    <w:p w:rsidR="00DB4248" w:rsidRPr="0066181F" w:rsidRDefault="00F319ED" w:rsidP="0066181F">
      <w:pPr>
        <w:pStyle w:val="ad"/>
        <w:numPr>
          <w:ilvl w:val="0"/>
          <w:numId w:val="39"/>
        </w:numPr>
        <w:shd w:val="clear" w:color="auto" w:fill="FFFFFF"/>
        <w:spacing w:before="300" w:after="240" w:line="240" w:lineRule="auto"/>
        <w:outlineLvl w:val="2"/>
        <w:rPr>
          <w:rFonts w:ascii="inherit" w:eastAsia="Times New Roman" w:hAnsi="inherit" w:cs="Arial"/>
          <w:b/>
          <w:color w:val="556677"/>
          <w:sz w:val="23"/>
          <w:szCs w:val="23"/>
          <w:lang w:eastAsia="ru-RU"/>
        </w:rPr>
      </w:pPr>
      <w:bookmarkStart w:id="0" w:name="_GoBack"/>
      <w:bookmarkEnd w:id="0"/>
      <w:r w:rsidRPr="0066181F">
        <w:rPr>
          <w:rFonts w:ascii="inherit" w:eastAsia="Times New Roman" w:hAnsi="inherit" w:cs="Arial"/>
          <w:b/>
          <w:color w:val="556677"/>
          <w:sz w:val="23"/>
          <w:szCs w:val="23"/>
          <w:lang w:eastAsia="ru-RU"/>
        </w:rPr>
        <w:t>мая  2020 г.</w:t>
      </w:r>
    </w:p>
    <w:p w:rsidR="00644F22" w:rsidRPr="002B1006" w:rsidRDefault="00FB6ACC" w:rsidP="00644F22">
      <w:pPr>
        <w:shd w:val="clear" w:color="auto" w:fill="FFFFFF"/>
        <w:spacing w:after="0" w:line="240" w:lineRule="auto"/>
        <w:jc w:val="both"/>
        <w:rPr>
          <w:rFonts w:ascii="Times New Roman" w:eastAsia="Times New Roman" w:hAnsi="Times New Roman"/>
          <w:color w:val="333333"/>
          <w:sz w:val="24"/>
          <w:szCs w:val="24"/>
          <w:lang w:eastAsia="ru-RU"/>
        </w:rPr>
      </w:pPr>
      <w:r w:rsidRPr="002B1006">
        <w:rPr>
          <w:rFonts w:ascii="Times New Roman" w:eastAsia="Times New Roman" w:hAnsi="Times New Roman"/>
          <w:b/>
          <w:noProof/>
          <w:color w:val="333333"/>
          <w:sz w:val="24"/>
          <w:szCs w:val="24"/>
          <w:lang w:eastAsia="ru-RU"/>
        </w:rPr>
        <w:drawing>
          <wp:anchor distT="0" distB="0" distL="114300" distR="114300" simplePos="0" relativeHeight="251658240" behindDoc="1" locked="0" layoutInCell="1" allowOverlap="1">
            <wp:simplePos x="0" y="0"/>
            <wp:positionH relativeFrom="column">
              <wp:posOffset>3510915</wp:posOffset>
            </wp:positionH>
            <wp:positionV relativeFrom="paragraph">
              <wp:posOffset>775970</wp:posOffset>
            </wp:positionV>
            <wp:extent cx="2476500" cy="2476500"/>
            <wp:effectExtent l="19050" t="0" r="0" b="0"/>
            <wp:wrapTight wrapText="bothSides">
              <wp:wrapPolygon edited="0">
                <wp:start x="-166" y="0"/>
                <wp:lineTo x="-166" y="21434"/>
                <wp:lineTo x="21600" y="21434"/>
                <wp:lineTo x="21600" y="0"/>
                <wp:lineTo x="-166" y="0"/>
              </wp:wrapPolygon>
            </wp:wrapTight>
            <wp:docPr id="4" name="Рисунок 7" descr="C:\Users\Vladimir\AppData\Local\Microsoft\Windows\INetCache\Content.Word\IMG_2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Vladimir\AppData\Local\Microsoft\Windows\INetCache\Content.Word\IMG_2358.jpg"/>
                    <pic:cNvPicPr>
                      <a:picLocks noChangeAspect="1" noChangeArrowheads="1"/>
                    </pic:cNvPicPr>
                  </pic:nvPicPr>
                  <pic:blipFill>
                    <a:blip r:embed="rId8" cstate="print"/>
                    <a:srcRect/>
                    <a:stretch>
                      <a:fillRect/>
                    </a:stretch>
                  </pic:blipFill>
                  <pic:spPr bwMode="auto">
                    <a:xfrm>
                      <a:off x="0" y="0"/>
                      <a:ext cx="2476500" cy="2476500"/>
                    </a:xfrm>
                    <a:prstGeom prst="rect">
                      <a:avLst/>
                    </a:prstGeom>
                    <a:noFill/>
                    <a:ln w="9525">
                      <a:noFill/>
                      <a:miter lim="800000"/>
                      <a:headEnd/>
                      <a:tailEnd/>
                    </a:ln>
                  </pic:spPr>
                </pic:pic>
              </a:graphicData>
            </a:graphic>
          </wp:anchor>
        </w:drawing>
      </w:r>
      <w:r w:rsidR="00D80ED0" w:rsidRPr="002B1006">
        <w:rPr>
          <w:rFonts w:ascii="Times New Roman" w:eastAsia="Times New Roman" w:hAnsi="Times New Roman"/>
          <w:b/>
          <w:color w:val="333333"/>
          <w:sz w:val="24"/>
          <w:szCs w:val="24"/>
          <w:lang w:eastAsia="ru-RU"/>
        </w:rPr>
        <w:t xml:space="preserve">ГУ - Главное управление  ПФР № 9 по </w:t>
      </w:r>
      <w:proofErr w:type="gramStart"/>
      <w:r w:rsidR="00D80ED0" w:rsidRPr="002B1006">
        <w:rPr>
          <w:rFonts w:ascii="Times New Roman" w:eastAsia="Times New Roman" w:hAnsi="Times New Roman"/>
          <w:b/>
          <w:color w:val="333333"/>
          <w:sz w:val="24"/>
          <w:szCs w:val="24"/>
          <w:lang w:eastAsia="ru-RU"/>
        </w:rPr>
        <w:t>г</w:t>
      </w:r>
      <w:proofErr w:type="gramEnd"/>
      <w:r w:rsidR="00D80ED0" w:rsidRPr="002B1006">
        <w:rPr>
          <w:rFonts w:ascii="Times New Roman" w:eastAsia="Times New Roman" w:hAnsi="Times New Roman"/>
          <w:b/>
          <w:color w:val="333333"/>
          <w:sz w:val="24"/>
          <w:szCs w:val="24"/>
          <w:lang w:eastAsia="ru-RU"/>
        </w:rPr>
        <w:t>. Москве и Московской области</w:t>
      </w:r>
      <w:r w:rsidR="00D80ED0" w:rsidRPr="002B1006">
        <w:rPr>
          <w:rFonts w:ascii="Times New Roman" w:eastAsia="Times New Roman" w:hAnsi="Times New Roman"/>
          <w:color w:val="333333"/>
          <w:sz w:val="24"/>
          <w:szCs w:val="24"/>
          <w:lang w:eastAsia="ru-RU"/>
        </w:rPr>
        <w:t xml:space="preserve"> информирует граждан, что </w:t>
      </w:r>
      <w:r w:rsidR="00D80ED0" w:rsidRPr="002B1006">
        <w:rPr>
          <w:rFonts w:ascii="Times New Roman" w:eastAsia="Times New Roman" w:hAnsi="Times New Roman"/>
          <w:iCs/>
          <w:color w:val="333333"/>
          <w:sz w:val="24"/>
          <w:szCs w:val="24"/>
          <w:lang w:eastAsia="ru-RU"/>
        </w:rPr>
        <w:t>о</w:t>
      </w:r>
      <w:r w:rsidR="00DB4248" w:rsidRPr="002B1006">
        <w:rPr>
          <w:rFonts w:ascii="Times New Roman" w:eastAsia="Times New Roman" w:hAnsi="Times New Roman"/>
          <w:iCs/>
          <w:color w:val="333333"/>
          <w:sz w:val="24"/>
          <w:szCs w:val="24"/>
          <w:lang w:eastAsia="ru-RU"/>
        </w:rPr>
        <w:t>братиться за назначением страховой пенсии по старости в условиях острой эпидемиологической ситуации можно в личном кабинете на сайте ПФР ил</w:t>
      </w:r>
      <w:r w:rsidR="00D80ED0" w:rsidRPr="002B1006">
        <w:rPr>
          <w:rFonts w:ascii="Times New Roman" w:eastAsia="Times New Roman" w:hAnsi="Times New Roman"/>
          <w:iCs/>
          <w:color w:val="333333"/>
          <w:sz w:val="24"/>
          <w:szCs w:val="24"/>
          <w:lang w:eastAsia="ru-RU"/>
        </w:rPr>
        <w:t>и в клиентскую службу ПФР</w:t>
      </w:r>
      <w:r w:rsidR="00DB4248" w:rsidRPr="002B1006">
        <w:rPr>
          <w:rFonts w:ascii="Times New Roman" w:eastAsia="Times New Roman" w:hAnsi="Times New Roman"/>
          <w:iCs/>
          <w:color w:val="333333"/>
          <w:sz w:val="24"/>
          <w:szCs w:val="24"/>
          <w:lang w:eastAsia="ru-RU"/>
        </w:rPr>
        <w:t xml:space="preserve"> по предварительной записи</w:t>
      </w:r>
      <w:r w:rsidR="00644F22" w:rsidRPr="002B1006">
        <w:rPr>
          <w:rFonts w:ascii="Times New Roman" w:eastAsia="Times New Roman" w:hAnsi="Times New Roman"/>
          <w:iCs/>
          <w:color w:val="333333"/>
          <w:sz w:val="24"/>
          <w:szCs w:val="24"/>
          <w:lang w:eastAsia="ru-RU"/>
        </w:rPr>
        <w:t>.</w:t>
      </w:r>
      <w:r w:rsidR="00644F22" w:rsidRPr="002B1006">
        <w:rPr>
          <w:rFonts w:ascii="Times New Roman" w:eastAsia="Times New Roman" w:hAnsi="Times New Roman"/>
          <w:color w:val="333333"/>
          <w:sz w:val="24"/>
          <w:szCs w:val="24"/>
          <w:lang w:eastAsia="ru-RU"/>
        </w:rPr>
        <w:t xml:space="preserve"> </w:t>
      </w:r>
      <w:r w:rsidR="00DB4248" w:rsidRPr="002B1006">
        <w:rPr>
          <w:rFonts w:ascii="Times New Roman" w:eastAsia="Times New Roman" w:hAnsi="Times New Roman"/>
          <w:color w:val="333333"/>
          <w:sz w:val="24"/>
          <w:szCs w:val="24"/>
          <w:lang w:eastAsia="ru-RU"/>
        </w:rPr>
        <w:t>Для назначения страховой пенсии по старости необходимо одновременное соблюдение нескол</w:t>
      </w:r>
      <w:r w:rsidR="00DB4248" w:rsidRPr="002B1006">
        <w:rPr>
          <w:rFonts w:ascii="Times New Roman" w:eastAsia="Times New Roman" w:hAnsi="Times New Roman"/>
          <w:color w:val="333333"/>
          <w:sz w:val="24"/>
          <w:szCs w:val="24"/>
          <w:lang w:eastAsia="ru-RU"/>
        </w:rPr>
        <w:t>ь</w:t>
      </w:r>
      <w:r w:rsidR="00DB4248" w:rsidRPr="002B1006">
        <w:rPr>
          <w:rFonts w:ascii="Times New Roman" w:eastAsia="Times New Roman" w:hAnsi="Times New Roman"/>
          <w:color w:val="333333"/>
          <w:sz w:val="24"/>
          <w:szCs w:val="24"/>
          <w:lang w:eastAsia="ru-RU"/>
        </w:rPr>
        <w:t>ких условий:</w:t>
      </w:r>
      <w:r w:rsidR="0077115D" w:rsidRPr="002B1006">
        <w:rPr>
          <w:rFonts w:ascii="Times New Roman" w:eastAsia="Times New Roman" w:hAnsi="Times New Roman"/>
          <w:noProof/>
          <w:color w:val="333333"/>
          <w:sz w:val="24"/>
          <w:szCs w:val="24"/>
          <w:lang w:eastAsia="ru-RU"/>
        </w:rPr>
        <w:t xml:space="preserve"> </w:t>
      </w:r>
    </w:p>
    <w:p w:rsidR="00644F22" w:rsidRPr="002B1006" w:rsidRDefault="00644F22" w:rsidP="00644F22">
      <w:pPr>
        <w:shd w:val="clear" w:color="auto" w:fill="FFFFFF"/>
        <w:spacing w:after="0" w:line="240" w:lineRule="auto"/>
        <w:jc w:val="both"/>
        <w:rPr>
          <w:rFonts w:ascii="Times New Roman" w:eastAsia="Times New Roman" w:hAnsi="Times New Roman"/>
          <w:color w:val="333333"/>
          <w:sz w:val="24"/>
          <w:szCs w:val="24"/>
          <w:lang w:eastAsia="ru-RU"/>
        </w:rPr>
      </w:pPr>
      <w:r w:rsidRPr="002B1006">
        <w:rPr>
          <w:rFonts w:ascii="Times New Roman" w:eastAsia="Times New Roman" w:hAnsi="Times New Roman"/>
          <w:color w:val="333333"/>
          <w:sz w:val="24"/>
          <w:szCs w:val="24"/>
          <w:lang w:eastAsia="ru-RU"/>
        </w:rPr>
        <w:t>-</w:t>
      </w:r>
      <w:r w:rsidR="0084406B" w:rsidRPr="002B1006">
        <w:rPr>
          <w:rFonts w:ascii="Times New Roman" w:eastAsia="Times New Roman" w:hAnsi="Times New Roman"/>
          <w:color w:val="333333"/>
          <w:sz w:val="24"/>
          <w:szCs w:val="24"/>
          <w:lang w:eastAsia="ru-RU"/>
        </w:rPr>
        <w:t xml:space="preserve"> </w:t>
      </w:r>
      <w:r w:rsidR="00DB4248" w:rsidRPr="002B1006">
        <w:rPr>
          <w:rFonts w:ascii="Times New Roman" w:eastAsia="Times New Roman" w:hAnsi="Times New Roman"/>
          <w:color w:val="333333"/>
          <w:sz w:val="24"/>
          <w:szCs w:val="24"/>
          <w:lang w:eastAsia="ru-RU"/>
        </w:rPr>
        <w:t>Достижение общеустановленного пенсионного возраста – 60 лет для женщин и 65 лет для мужчин. С учетом поэтапного повышения пенсионного во</w:t>
      </w:r>
      <w:r w:rsidR="00DB4248" w:rsidRPr="002B1006">
        <w:rPr>
          <w:rFonts w:ascii="Times New Roman" w:eastAsia="Times New Roman" w:hAnsi="Times New Roman"/>
          <w:color w:val="333333"/>
          <w:sz w:val="24"/>
          <w:szCs w:val="24"/>
          <w:lang w:eastAsia="ru-RU"/>
        </w:rPr>
        <w:t>з</w:t>
      </w:r>
      <w:r w:rsidR="00DB4248" w:rsidRPr="002B1006">
        <w:rPr>
          <w:rFonts w:ascii="Times New Roman" w:eastAsia="Times New Roman" w:hAnsi="Times New Roman"/>
          <w:color w:val="333333"/>
          <w:sz w:val="24"/>
          <w:szCs w:val="24"/>
          <w:lang w:eastAsia="ru-RU"/>
        </w:rPr>
        <w:t>раста </w:t>
      </w:r>
      <w:r w:rsidR="00DB4248" w:rsidRPr="002B1006">
        <w:rPr>
          <w:rFonts w:ascii="Times New Roman" w:eastAsia="Times New Roman" w:hAnsi="Times New Roman"/>
          <w:iCs/>
          <w:color w:val="333333"/>
          <w:sz w:val="24"/>
          <w:szCs w:val="24"/>
          <w:lang w:eastAsia="ru-RU"/>
        </w:rPr>
        <w:t>в 2020 году право на страховую пенсию имеют женщины, родившиеся во втором полуг</w:t>
      </w:r>
      <w:r w:rsidR="00DB4248" w:rsidRPr="002B1006">
        <w:rPr>
          <w:rFonts w:ascii="Times New Roman" w:eastAsia="Times New Roman" w:hAnsi="Times New Roman"/>
          <w:iCs/>
          <w:color w:val="333333"/>
          <w:sz w:val="24"/>
          <w:szCs w:val="24"/>
          <w:lang w:eastAsia="ru-RU"/>
        </w:rPr>
        <w:t>о</w:t>
      </w:r>
      <w:r w:rsidR="00DB4248" w:rsidRPr="002B1006">
        <w:rPr>
          <w:rFonts w:ascii="Times New Roman" w:eastAsia="Times New Roman" w:hAnsi="Times New Roman"/>
          <w:iCs/>
          <w:color w:val="333333"/>
          <w:sz w:val="24"/>
          <w:szCs w:val="24"/>
          <w:lang w:eastAsia="ru-RU"/>
        </w:rPr>
        <w:t>дии 1964 года, – в 55,5 лет и мужчины, родившиеся во втором полугодии 1959, – в 60,5 лет. Например, женщине исполнилось 55 лет 20 ноября 2019 года. Право на страховую пенсию по старости она пол</w:t>
      </w:r>
      <w:r w:rsidR="00DB4248" w:rsidRPr="002B1006">
        <w:rPr>
          <w:rFonts w:ascii="Times New Roman" w:eastAsia="Times New Roman" w:hAnsi="Times New Roman"/>
          <w:iCs/>
          <w:color w:val="333333"/>
          <w:sz w:val="24"/>
          <w:szCs w:val="24"/>
          <w:lang w:eastAsia="ru-RU"/>
        </w:rPr>
        <w:t>у</w:t>
      </w:r>
      <w:r w:rsidR="00DB4248" w:rsidRPr="002B1006">
        <w:rPr>
          <w:rFonts w:ascii="Times New Roman" w:eastAsia="Times New Roman" w:hAnsi="Times New Roman"/>
          <w:iCs/>
          <w:color w:val="333333"/>
          <w:sz w:val="24"/>
          <w:szCs w:val="24"/>
          <w:lang w:eastAsia="ru-RU"/>
        </w:rPr>
        <w:t>чит 20 мая 2020 года.</w:t>
      </w:r>
    </w:p>
    <w:p w:rsidR="00644F22" w:rsidRPr="002B1006" w:rsidRDefault="00644F22" w:rsidP="00644F22">
      <w:pPr>
        <w:shd w:val="clear" w:color="auto" w:fill="FFFFFF"/>
        <w:spacing w:after="0" w:line="240" w:lineRule="auto"/>
        <w:jc w:val="both"/>
        <w:rPr>
          <w:rFonts w:ascii="Times New Roman" w:eastAsia="Times New Roman" w:hAnsi="Times New Roman"/>
          <w:color w:val="333333"/>
          <w:sz w:val="24"/>
          <w:szCs w:val="24"/>
          <w:lang w:eastAsia="ru-RU"/>
        </w:rPr>
      </w:pPr>
      <w:r w:rsidRPr="002B1006">
        <w:rPr>
          <w:rFonts w:ascii="Times New Roman" w:eastAsia="Times New Roman" w:hAnsi="Times New Roman"/>
          <w:color w:val="333333"/>
          <w:sz w:val="24"/>
          <w:szCs w:val="24"/>
          <w:lang w:eastAsia="ru-RU"/>
        </w:rPr>
        <w:t>-</w:t>
      </w:r>
      <w:r w:rsidR="0084406B" w:rsidRPr="002B1006">
        <w:rPr>
          <w:rFonts w:ascii="Times New Roman" w:eastAsia="Times New Roman" w:hAnsi="Times New Roman"/>
          <w:color w:val="333333"/>
          <w:sz w:val="24"/>
          <w:szCs w:val="24"/>
          <w:lang w:eastAsia="ru-RU"/>
        </w:rPr>
        <w:t xml:space="preserve"> </w:t>
      </w:r>
      <w:r w:rsidR="00DB4248" w:rsidRPr="002B1006">
        <w:rPr>
          <w:rFonts w:ascii="Times New Roman" w:eastAsia="Times New Roman" w:hAnsi="Times New Roman"/>
          <w:color w:val="333333"/>
          <w:sz w:val="24"/>
          <w:szCs w:val="24"/>
          <w:lang w:eastAsia="ru-RU"/>
        </w:rPr>
        <w:t>Наличие необходимого стажа. В 2020 году стр</w:t>
      </w:r>
      <w:r w:rsidR="00DB4248" w:rsidRPr="002B1006">
        <w:rPr>
          <w:rFonts w:ascii="Times New Roman" w:eastAsia="Times New Roman" w:hAnsi="Times New Roman"/>
          <w:color w:val="333333"/>
          <w:sz w:val="24"/>
          <w:szCs w:val="24"/>
          <w:lang w:eastAsia="ru-RU"/>
        </w:rPr>
        <w:t>а</w:t>
      </w:r>
      <w:r w:rsidR="00DB4248" w:rsidRPr="002B1006">
        <w:rPr>
          <w:rFonts w:ascii="Times New Roman" w:eastAsia="Times New Roman" w:hAnsi="Times New Roman"/>
          <w:color w:val="333333"/>
          <w:sz w:val="24"/>
          <w:szCs w:val="24"/>
          <w:lang w:eastAsia="ru-RU"/>
        </w:rPr>
        <w:t>ховой стаж должен составлять не менее 11 лет. П</w:t>
      </w:r>
      <w:r w:rsidR="00DB4248" w:rsidRPr="002B1006">
        <w:rPr>
          <w:rFonts w:ascii="Times New Roman" w:eastAsia="Times New Roman" w:hAnsi="Times New Roman"/>
          <w:color w:val="333333"/>
          <w:sz w:val="24"/>
          <w:szCs w:val="24"/>
          <w:lang w:eastAsia="ru-RU"/>
        </w:rPr>
        <w:t>о</w:t>
      </w:r>
      <w:r w:rsidR="00DB4248" w:rsidRPr="002B1006">
        <w:rPr>
          <w:rFonts w:ascii="Times New Roman" w:eastAsia="Times New Roman" w:hAnsi="Times New Roman"/>
          <w:color w:val="333333"/>
          <w:sz w:val="24"/>
          <w:szCs w:val="24"/>
          <w:lang w:eastAsia="ru-RU"/>
        </w:rPr>
        <w:t>вышение требований к стажу происходит пост</w:t>
      </w:r>
      <w:r w:rsidR="00DB4248" w:rsidRPr="002B1006">
        <w:rPr>
          <w:rFonts w:ascii="Times New Roman" w:eastAsia="Times New Roman" w:hAnsi="Times New Roman"/>
          <w:color w:val="333333"/>
          <w:sz w:val="24"/>
          <w:szCs w:val="24"/>
          <w:lang w:eastAsia="ru-RU"/>
        </w:rPr>
        <w:t>е</w:t>
      </w:r>
      <w:r w:rsidR="00DB4248" w:rsidRPr="002B1006">
        <w:rPr>
          <w:rFonts w:ascii="Times New Roman" w:eastAsia="Times New Roman" w:hAnsi="Times New Roman"/>
          <w:color w:val="333333"/>
          <w:sz w:val="24"/>
          <w:szCs w:val="24"/>
          <w:lang w:eastAsia="ru-RU"/>
        </w:rPr>
        <w:t>пенно, по одному году, пока не достигнет 15 лет к 2024 году.</w:t>
      </w:r>
    </w:p>
    <w:p w:rsidR="00DB4248" w:rsidRPr="002B1006" w:rsidRDefault="00644F22" w:rsidP="003D1A89">
      <w:pPr>
        <w:shd w:val="clear" w:color="auto" w:fill="FFFFFF"/>
        <w:spacing w:after="0" w:line="240" w:lineRule="auto"/>
        <w:jc w:val="both"/>
        <w:rPr>
          <w:rFonts w:ascii="Times New Roman" w:eastAsia="Times New Roman" w:hAnsi="Times New Roman"/>
          <w:color w:val="333333"/>
          <w:sz w:val="24"/>
          <w:szCs w:val="24"/>
          <w:lang w:eastAsia="ru-RU"/>
        </w:rPr>
      </w:pPr>
      <w:r w:rsidRPr="002B1006">
        <w:rPr>
          <w:rFonts w:ascii="Times New Roman" w:eastAsia="Times New Roman" w:hAnsi="Times New Roman"/>
          <w:color w:val="333333"/>
          <w:sz w:val="24"/>
          <w:szCs w:val="24"/>
          <w:lang w:eastAsia="ru-RU"/>
        </w:rPr>
        <w:t>-</w:t>
      </w:r>
      <w:r w:rsidR="0084406B" w:rsidRPr="002B1006">
        <w:rPr>
          <w:rFonts w:ascii="Times New Roman" w:eastAsia="Times New Roman" w:hAnsi="Times New Roman"/>
          <w:color w:val="333333"/>
          <w:sz w:val="24"/>
          <w:szCs w:val="24"/>
          <w:lang w:eastAsia="ru-RU"/>
        </w:rPr>
        <w:t xml:space="preserve"> </w:t>
      </w:r>
      <w:r w:rsidR="00DB4248" w:rsidRPr="002B1006">
        <w:rPr>
          <w:rFonts w:ascii="Times New Roman" w:eastAsia="Times New Roman" w:hAnsi="Times New Roman"/>
          <w:color w:val="333333"/>
          <w:sz w:val="24"/>
          <w:szCs w:val="24"/>
          <w:lang w:eastAsia="ru-RU"/>
        </w:rPr>
        <w:t>Определенное количество индивидуальных пенсионных коэффициентов. В 2020 году необходимо иметь 18,6 коэффициента. Их количество будет ежегодно увеличиваться на 2,4, и к 2025 году будет составлять 30. Данный показатель напрямую зависит от суммы страховых взносов, перечисленных за сотрудника работодателем: чем выше официальная заработная плата, тем больше работодатель перечисляет взносов на будущую пенсию.</w:t>
      </w:r>
      <w:r w:rsidR="003D1A89" w:rsidRPr="002B1006">
        <w:rPr>
          <w:rFonts w:ascii="Times New Roman" w:eastAsia="Times New Roman" w:hAnsi="Times New Roman"/>
          <w:color w:val="333333"/>
          <w:sz w:val="24"/>
          <w:szCs w:val="24"/>
          <w:lang w:eastAsia="ru-RU"/>
        </w:rPr>
        <w:t xml:space="preserve"> </w:t>
      </w:r>
      <w:r w:rsidR="00DB4248" w:rsidRPr="002B1006">
        <w:rPr>
          <w:rFonts w:ascii="Times New Roman" w:eastAsia="Times New Roman" w:hAnsi="Times New Roman"/>
          <w:color w:val="333333"/>
          <w:sz w:val="24"/>
          <w:szCs w:val="24"/>
          <w:lang w:eastAsia="ru-RU"/>
        </w:rPr>
        <w:t>Е</w:t>
      </w:r>
      <w:r w:rsidR="00DB4248" w:rsidRPr="002B1006">
        <w:rPr>
          <w:rFonts w:ascii="Times New Roman" w:eastAsia="Times New Roman" w:hAnsi="Times New Roman"/>
          <w:color w:val="333333"/>
          <w:sz w:val="24"/>
          <w:szCs w:val="24"/>
          <w:lang w:eastAsia="ru-RU"/>
        </w:rPr>
        <w:t>с</w:t>
      </w:r>
      <w:r w:rsidR="00DB4248" w:rsidRPr="002B1006">
        <w:rPr>
          <w:rFonts w:ascii="Times New Roman" w:eastAsia="Times New Roman" w:hAnsi="Times New Roman"/>
          <w:color w:val="333333"/>
          <w:sz w:val="24"/>
          <w:szCs w:val="24"/>
          <w:lang w:eastAsia="ru-RU"/>
        </w:rPr>
        <w:t>ли  пенсионных коэффициентов и стажа не будет хватать для возникновения права на пенсию, назначение пенсии отодвинется на тот срок, пока требуемое количество не будет «заработано». Если по истечении пяти лет после достижения пенсионного возраста этого достичь не удастся, то вместо страховой пенсии гражданину будет назначена социальная пенсия. Узнать о количестве имеющихся пенсионных коэффициентов можно в личном кабинете на сайте Пенсионного фонда и в мобильном приложении ПФР.</w:t>
      </w:r>
      <w:r w:rsidR="003D1A89" w:rsidRPr="002B1006">
        <w:rPr>
          <w:rFonts w:ascii="Times New Roman" w:eastAsia="Times New Roman" w:hAnsi="Times New Roman"/>
          <w:color w:val="333333"/>
          <w:sz w:val="24"/>
          <w:szCs w:val="24"/>
          <w:lang w:eastAsia="ru-RU"/>
        </w:rPr>
        <w:t xml:space="preserve"> </w:t>
      </w:r>
      <w:r w:rsidR="00DB4248" w:rsidRPr="002B1006">
        <w:rPr>
          <w:rFonts w:ascii="Times New Roman" w:eastAsia="Times New Roman" w:hAnsi="Times New Roman"/>
          <w:color w:val="333333"/>
          <w:sz w:val="24"/>
          <w:szCs w:val="24"/>
          <w:lang w:eastAsia="ru-RU"/>
        </w:rPr>
        <w:t>Граждане могут обратиться за назначением страховой пенсии по старости в любое время после возникн</w:t>
      </w:r>
      <w:r w:rsidR="00DB4248" w:rsidRPr="002B1006">
        <w:rPr>
          <w:rFonts w:ascii="Times New Roman" w:eastAsia="Times New Roman" w:hAnsi="Times New Roman"/>
          <w:color w:val="333333"/>
          <w:sz w:val="24"/>
          <w:szCs w:val="24"/>
          <w:lang w:eastAsia="ru-RU"/>
        </w:rPr>
        <w:t>о</w:t>
      </w:r>
      <w:r w:rsidR="00DB4248" w:rsidRPr="002B1006">
        <w:rPr>
          <w:rFonts w:ascii="Times New Roman" w:eastAsia="Times New Roman" w:hAnsi="Times New Roman"/>
          <w:color w:val="333333"/>
          <w:sz w:val="24"/>
          <w:szCs w:val="24"/>
          <w:lang w:eastAsia="ru-RU"/>
        </w:rPr>
        <w:t>вения права на нее, а также до наступления пенсионного возраста, но не ранее чем за м</w:t>
      </w:r>
      <w:r w:rsidR="00DB4248" w:rsidRPr="002B1006">
        <w:rPr>
          <w:rFonts w:ascii="Times New Roman" w:eastAsia="Times New Roman" w:hAnsi="Times New Roman"/>
          <w:color w:val="333333"/>
          <w:sz w:val="24"/>
          <w:szCs w:val="24"/>
          <w:lang w:eastAsia="ru-RU"/>
        </w:rPr>
        <w:t>е</w:t>
      </w:r>
      <w:r w:rsidR="00DB4248" w:rsidRPr="002B1006">
        <w:rPr>
          <w:rFonts w:ascii="Times New Roman" w:eastAsia="Times New Roman" w:hAnsi="Times New Roman"/>
          <w:color w:val="333333"/>
          <w:sz w:val="24"/>
          <w:szCs w:val="24"/>
          <w:lang w:eastAsia="ru-RU"/>
        </w:rPr>
        <w:t>сяц до его достижения. Днем обращения за пенсией является день приема заявления о н</w:t>
      </w:r>
      <w:r w:rsidR="00DB4248" w:rsidRPr="002B1006">
        <w:rPr>
          <w:rFonts w:ascii="Times New Roman" w:eastAsia="Times New Roman" w:hAnsi="Times New Roman"/>
          <w:color w:val="333333"/>
          <w:sz w:val="24"/>
          <w:szCs w:val="24"/>
          <w:lang w:eastAsia="ru-RU"/>
        </w:rPr>
        <w:t>а</w:t>
      </w:r>
      <w:r w:rsidR="00DB4248" w:rsidRPr="002B1006">
        <w:rPr>
          <w:rFonts w:ascii="Times New Roman" w:eastAsia="Times New Roman" w:hAnsi="Times New Roman"/>
          <w:color w:val="333333"/>
          <w:sz w:val="24"/>
          <w:szCs w:val="24"/>
          <w:lang w:eastAsia="ru-RU"/>
        </w:rPr>
        <w:t>значении пенсии (за исключением подачи заявления за месяц до достижения соответс</w:t>
      </w:r>
      <w:r w:rsidR="00DB4248" w:rsidRPr="002B1006">
        <w:rPr>
          <w:rFonts w:ascii="Times New Roman" w:eastAsia="Times New Roman" w:hAnsi="Times New Roman"/>
          <w:color w:val="333333"/>
          <w:sz w:val="24"/>
          <w:szCs w:val="24"/>
          <w:lang w:eastAsia="ru-RU"/>
        </w:rPr>
        <w:t>т</w:t>
      </w:r>
      <w:r w:rsidR="00DB4248" w:rsidRPr="002B1006">
        <w:rPr>
          <w:rFonts w:ascii="Times New Roman" w:eastAsia="Times New Roman" w:hAnsi="Times New Roman"/>
          <w:color w:val="333333"/>
          <w:sz w:val="24"/>
          <w:szCs w:val="24"/>
          <w:lang w:eastAsia="ru-RU"/>
        </w:rPr>
        <w:t>вующего возраста).</w:t>
      </w:r>
      <w:r w:rsidR="003D1A89" w:rsidRPr="002B1006">
        <w:rPr>
          <w:rFonts w:ascii="Times New Roman" w:eastAsia="Times New Roman" w:hAnsi="Times New Roman"/>
          <w:color w:val="333333"/>
          <w:sz w:val="24"/>
          <w:szCs w:val="24"/>
          <w:lang w:eastAsia="ru-RU"/>
        </w:rPr>
        <w:t xml:space="preserve"> </w:t>
      </w:r>
      <w:r w:rsidR="00DB4248" w:rsidRPr="002B1006">
        <w:rPr>
          <w:rFonts w:ascii="Times New Roman" w:eastAsia="Times New Roman" w:hAnsi="Times New Roman"/>
          <w:color w:val="333333"/>
          <w:sz w:val="24"/>
          <w:szCs w:val="24"/>
          <w:lang w:eastAsia="ru-RU"/>
        </w:rPr>
        <w:t>В условиях острой эпидемиологической ситуации подать заявление о назначении пенсии можно лично в клиентской службе ПФР, сделав предварительную з</w:t>
      </w:r>
      <w:r w:rsidR="00DB4248" w:rsidRPr="002B1006">
        <w:rPr>
          <w:rFonts w:ascii="Times New Roman" w:eastAsia="Times New Roman" w:hAnsi="Times New Roman"/>
          <w:color w:val="333333"/>
          <w:sz w:val="24"/>
          <w:szCs w:val="24"/>
          <w:lang w:eastAsia="ru-RU"/>
        </w:rPr>
        <w:t>а</w:t>
      </w:r>
      <w:r w:rsidR="00DB4248" w:rsidRPr="002B1006">
        <w:rPr>
          <w:rFonts w:ascii="Times New Roman" w:eastAsia="Times New Roman" w:hAnsi="Times New Roman"/>
          <w:color w:val="333333"/>
          <w:sz w:val="24"/>
          <w:szCs w:val="24"/>
          <w:lang w:eastAsia="ru-RU"/>
        </w:rPr>
        <w:t>пись на прием,  либо в форме электронного документа на официальном сайте Пенсионн</w:t>
      </w:r>
      <w:r w:rsidR="00DB4248" w:rsidRPr="002B1006">
        <w:rPr>
          <w:rFonts w:ascii="Times New Roman" w:eastAsia="Times New Roman" w:hAnsi="Times New Roman"/>
          <w:color w:val="333333"/>
          <w:sz w:val="24"/>
          <w:szCs w:val="24"/>
          <w:lang w:eastAsia="ru-RU"/>
        </w:rPr>
        <w:t>о</w:t>
      </w:r>
      <w:r w:rsidR="00DB4248" w:rsidRPr="002B1006">
        <w:rPr>
          <w:rFonts w:ascii="Times New Roman" w:eastAsia="Times New Roman" w:hAnsi="Times New Roman"/>
          <w:color w:val="333333"/>
          <w:sz w:val="24"/>
          <w:szCs w:val="24"/>
          <w:lang w:eastAsia="ru-RU"/>
        </w:rPr>
        <w:t>го фонда через сервис «Личный кабинет гражданина».</w:t>
      </w:r>
    </w:p>
    <w:p w:rsidR="003D1A89" w:rsidRPr="002B1006" w:rsidRDefault="00DB4248" w:rsidP="003D1A89">
      <w:pPr>
        <w:shd w:val="clear" w:color="auto" w:fill="FFFFFF"/>
        <w:spacing w:after="0" w:line="240" w:lineRule="auto"/>
        <w:jc w:val="both"/>
        <w:rPr>
          <w:rFonts w:ascii="Times New Roman" w:eastAsia="Times New Roman" w:hAnsi="Times New Roman"/>
          <w:color w:val="333333"/>
          <w:sz w:val="24"/>
          <w:szCs w:val="24"/>
          <w:lang w:eastAsia="ru-RU"/>
        </w:rPr>
      </w:pPr>
      <w:r w:rsidRPr="002B1006">
        <w:rPr>
          <w:rFonts w:ascii="Times New Roman" w:eastAsia="Times New Roman" w:hAnsi="Times New Roman"/>
          <w:color w:val="333333"/>
          <w:sz w:val="24"/>
          <w:szCs w:val="24"/>
          <w:lang w:eastAsia="ru-RU"/>
        </w:rPr>
        <w:t>Записаться на прием можно как в личном кабинете, так и с помощью мобильного прил</w:t>
      </w:r>
      <w:r w:rsidRPr="002B1006">
        <w:rPr>
          <w:rFonts w:ascii="Times New Roman" w:eastAsia="Times New Roman" w:hAnsi="Times New Roman"/>
          <w:color w:val="333333"/>
          <w:sz w:val="24"/>
          <w:szCs w:val="24"/>
          <w:lang w:eastAsia="ru-RU"/>
        </w:rPr>
        <w:t>о</w:t>
      </w:r>
      <w:r w:rsidRPr="002B1006">
        <w:rPr>
          <w:rFonts w:ascii="Times New Roman" w:eastAsia="Times New Roman" w:hAnsi="Times New Roman"/>
          <w:color w:val="333333"/>
          <w:sz w:val="24"/>
          <w:szCs w:val="24"/>
          <w:lang w:eastAsia="ru-RU"/>
        </w:rPr>
        <w:t xml:space="preserve">жения. Услуга доступна без регистрации на едином  </w:t>
      </w:r>
      <w:r w:rsidR="003D1A89" w:rsidRPr="002B1006">
        <w:rPr>
          <w:rFonts w:ascii="Times New Roman" w:eastAsia="Times New Roman" w:hAnsi="Times New Roman"/>
          <w:color w:val="333333"/>
          <w:sz w:val="24"/>
          <w:szCs w:val="24"/>
          <w:lang w:eastAsia="ru-RU"/>
        </w:rPr>
        <w:t xml:space="preserve">портале </w:t>
      </w:r>
      <w:r w:rsidRPr="002B1006">
        <w:rPr>
          <w:rFonts w:ascii="Times New Roman" w:eastAsia="Times New Roman" w:hAnsi="Times New Roman"/>
          <w:color w:val="333333"/>
          <w:sz w:val="24"/>
          <w:szCs w:val="24"/>
          <w:lang w:eastAsia="ru-RU"/>
        </w:rPr>
        <w:t>государственных и муниц</w:t>
      </w:r>
      <w:r w:rsidRPr="002B1006">
        <w:rPr>
          <w:rFonts w:ascii="Times New Roman" w:eastAsia="Times New Roman" w:hAnsi="Times New Roman"/>
          <w:color w:val="333333"/>
          <w:sz w:val="24"/>
          <w:szCs w:val="24"/>
          <w:lang w:eastAsia="ru-RU"/>
        </w:rPr>
        <w:t>и</w:t>
      </w:r>
      <w:r w:rsidRPr="002B1006">
        <w:rPr>
          <w:rFonts w:ascii="Times New Roman" w:eastAsia="Times New Roman" w:hAnsi="Times New Roman"/>
          <w:color w:val="333333"/>
          <w:sz w:val="24"/>
          <w:szCs w:val="24"/>
          <w:lang w:eastAsia="ru-RU"/>
        </w:rPr>
        <w:lastRenderedPageBreak/>
        <w:t>пальных услуг.</w:t>
      </w:r>
      <w:r w:rsidR="003D1A89" w:rsidRPr="002B1006">
        <w:rPr>
          <w:rFonts w:ascii="Times New Roman" w:eastAsia="Times New Roman" w:hAnsi="Times New Roman"/>
          <w:color w:val="333333"/>
          <w:sz w:val="24"/>
          <w:szCs w:val="24"/>
          <w:lang w:eastAsia="ru-RU"/>
        </w:rPr>
        <w:t xml:space="preserve"> </w:t>
      </w:r>
      <w:r w:rsidRPr="002B1006">
        <w:rPr>
          <w:rFonts w:ascii="Times New Roman" w:eastAsia="Times New Roman" w:hAnsi="Times New Roman"/>
          <w:color w:val="333333"/>
          <w:sz w:val="24"/>
          <w:szCs w:val="24"/>
          <w:lang w:eastAsia="ru-RU"/>
        </w:rPr>
        <w:t>При оформлении заявления о назначении страховой пенсии по старости необходимо предоставить:</w:t>
      </w:r>
    </w:p>
    <w:p w:rsidR="00DB4248" w:rsidRPr="002B1006" w:rsidRDefault="00DB4248" w:rsidP="003D1A89">
      <w:pPr>
        <w:shd w:val="clear" w:color="auto" w:fill="FFFFFF"/>
        <w:spacing w:after="0" w:line="240" w:lineRule="auto"/>
        <w:jc w:val="both"/>
        <w:rPr>
          <w:rFonts w:ascii="Times New Roman" w:eastAsia="Times New Roman" w:hAnsi="Times New Roman"/>
          <w:color w:val="333333"/>
          <w:sz w:val="24"/>
          <w:szCs w:val="24"/>
          <w:lang w:eastAsia="ru-RU"/>
        </w:rPr>
      </w:pPr>
      <w:r w:rsidRPr="002B1006">
        <w:rPr>
          <w:rFonts w:ascii="Times New Roman" w:eastAsia="Times New Roman" w:hAnsi="Times New Roman"/>
          <w:color w:val="333333"/>
          <w:sz w:val="24"/>
          <w:szCs w:val="24"/>
          <w:lang w:eastAsia="ru-RU"/>
        </w:rPr>
        <w:t>– документ, удостоверяющий личность гражданина (например, паспорт  гражданина РФ, вид на жительство иностранного гражданина и пр.);</w:t>
      </w:r>
    </w:p>
    <w:p w:rsidR="00DB4248" w:rsidRPr="002B1006" w:rsidRDefault="00DB4248" w:rsidP="003D1A89">
      <w:pPr>
        <w:shd w:val="clear" w:color="auto" w:fill="FFFFFF"/>
        <w:spacing w:after="0" w:line="240" w:lineRule="auto"/>
        <w:jc w:val="both"/>
        <w:rPr>
          <w:rFonts w:ascii="Times New Roman" w:eastAsia="Times New Roman" w:hAnsi="Times New Roman"/>
          <w:color w:val="333333"/>
          <w:sz w:val="24"/>
          <w:szCs w:val="24"/>
          <w:lang w:eastAsia="ru-RU"/>
        </w:rPr>
      </w:pPr>
      <w:r w:rsidRPr="002B1006">
        <w:rPr>
          <w:rFonts w:ascii="Times New Roman" w:eastAsia="Times New Roman" w:hAnsi="Times New Roman"/>
          <w:color w:val="333333"/>
          <w:sz w:val="24"/>
          <w:szCs w:val="24"/>
          <w:lang w:eastAsia="ru-RU"/>
        </w:rPr>
        <w:t>– документы, подтверждающие периоды работы, иной деятельности, иные (</w:t>
      </w:r>
      <w:proofErr w:type="spellStart"/>
      <w:r w:rsidRPr="002B1006">
        <w:rPr>
          <w:rFonts w:ascii="Times New Roman" w:eastAsia="Times New Roman" w:hAnsi="Times New Roman"/>
          <w:color w:val="333333"/>
          <w:sz w:val="24"/>
          <w:szCs w:val="24"/>
          <w:lang w:eastAsia="ru-RU"/>
        </w:rPr>
        <w:t>нестраховые</w:t>
      </w:r>
      <w:proofErr w:type="spellEnd"/>
      <w:r w:rsidRPr="002B1006">
        <w:rPr>
          <w:rFonts w:ascii="Times New Roman" w:eastAsia="Times New Roman" w:hAnsi="Times New Roman"/>
          <w:color w:val="333333"/>
          <w:sz w:val="24"/>
          <w:szCs w:val="24"/>
          <w:lang w:eastAsia="ru-RU"/>
        </w:rPr>
        <w:t>) периоды;</w:t>
      </w:r>
    </w:p>
    <w:p w:rsidR="00DB4248" w:rsidRPr="002B1006" w:rsidRDefault="00DB4248" w:rsidP="003D1A89">
      <w:pPr>
        <w:shd w:val="clear" w:color="auto" w:fill="FFFFFF"/>
        <w:spacing w:after="0" w:line="240" w:lineRule="auto"/>
        <w:jc w:val="both"/>
        <w:rPr>
          <w:rFonts w:ascii="Times New Roman" w:eastAsia="Times New Roman" w:hAnsi="Times New Roman"/>
          <w:color w:val="333333"/>
          <w:sz w:val="24"/>
          <w:szCs w:val="24"/>
          <w:lang w:eastAsia="ru-RU"/>
        </w:rPr>
      </w:pPr>
      <w:r w:rsidRPr="002B1006">
        <w:rPr>
          <w:rFonts w:ascii="Times New Roman" w:eastAsia="Times New Roman" w:hAnsi="Times New Roman"/>
          <w:color w:val="333333"/>
          <w:sz w:val="24"/>
          <w:szCs w:val="24"/>
          <w:lang w:eastAsia="ru-RU"/>
        </w:rPr>
        <w:t>– (при необходимости) справка о среднемесячном заработке за 60 месяцев подряд до 1 я</w:t>
      </w:r>
      <w:r w:rsidRPr="002B1006">
        <w:rPr>
          <w:rFonts w:ascii="Times New Roman" w:eastAsia="Times New Roman" w:hAnsi="Times New Roman"/>
          <w:color w:val="333333"/>
          <w:sz w:val="24"/>
          <w:szCs w:val="24"/>
          <w:lang w:eastAsia="ru-RU"/>
        </w:rPr>
        <w:t>н</w:t>
      </w:r>
      <w:r w:rsidRPr="002B1006">
        <w:rPr>
          <w:rFonts w:ascii="Times New Roman" w:eastAsia="Times New Roman" w:hAnsi="Times New Roman"/>
          <w:color w:val="333333"/>
          <w:sz w:val="24"/>
          <w:szCs w:val="24"/>
          <w:lang w:eastAsia="ru-RU"/>
        </w:rPr>
        <w:t>варя 2002 года в течение трудовой деятельности. Во внимание могут быть приняты свед</w:t>
      </w:r>
      <w:r w:rsidRPr="002B1006">
        <w:rPr>
          <w:rFonts w:ascii="Times New Roman" w:eastAsia="Times New Roman" w:hAnsi="Times New Roman"/>
          <w:color w:val="333333"/>
          <w:sz w:val="24"/>
          <w:szCs w:val="24"/>
          <w:lang w:eastAsia="ru-RU"/>
        </w:rPr>
        <w:t>е</w:t>
      </w:r>
      <w:r w:rsidRPr="002B1006">
        <w:rPr>
          <w:rFonts w:ascii="Times New Roman" w:eastAsia="Times New Roman" w:hAnsi="Times New Roman"/>
          <w:color w:val="333333"/>
          <w:sz w:val="24"/>
          <w:szCs w:val="24"/>
          <w:lang w:eastAsia="ru-RU"/>
        </w:rPr>
        <w:t>ния о среднемесячном заработке за 2000-2001 годы, представленные работодателями и имеющиеся в информационных системах ПФР;</w:t>
      </w:r>
    </w:p>
    <w:p w:rsidR="00DB4248" w:rsidRPr="002B1006" w:rsidRDefault="00DB4248" w:rsidP="003D1A89">
      <w:pPr>
        <w:shd w:val="clear" w:color="auto" w:fill="FFFFFF"/>
        <w:spacing w:after="0" w:line="240" w:lineRule="auto"/>
        <w:jc w:val="both"/>
        <w:rPr>
          <w:rFonts w:ascii="Times New Roman" w:eastAsia="Times New Roman" w:hAnsi="Times New Roman"/>
          <w:color w:val="333333"/>
          <w:sz w:val="24"/>
          <w:szCs w:val="24"/>
          <w:lang w:eastAsia="ru-RU"/>
        </w:rPr>
      </w:pPr>
      <w:r w:rsidRPr="002B1006">
        <w:rPr>
          <w:rFonts w:ascii="Times New Roman" w:eastAsia="Times New Roman" w:hAnsi="Times New Roman"/>
          <w:color w:val="333333"/>
          <w:sz w:val="24"/>
          <w:szCs w:val="24"/>
          <w:lang w:eastAsia="ru-RU"/>
        </w:rPr>
        <w:t>– другие документы, необходимые для подтверждения дополнительных обстоятельств.</w:t>
      </w:r>
    </w:p>
    <w:p w:rsidR="00C5645F" w:rsidRPr="002B1006" w:rsidRDefault="00DB4248" w:rsidP="002B1006">
      <w:pPr>
        <w:shd w:val="clear" w:color="auto" w:fill="FFFFFF"/>
        <w:spacing w:after="0" w:line="240" w:lineRule="auto"/>
        <w:jc w:val="both"/>
        <w:rPr>
          <w:rFonts w:ascii="Times New Roman" w:eastAsia="Times New Roman" w:hAnsi="Times New Roman"/>
          <w:color w:val="333333"/>
          <w:sz w:val="24"/>
          <w:szCs w:val="24"/>
          <w:lang w:eastAsia="ru-RU"/>
        </w:rPr>
      </w:pPr>
      <w:r w:rsidRPr="002B1006">
        <w:rPr>
          <w:rFonts w:ascii="Times New Roman" w:eastAsia="Times New Roman" w:hAnsi="Times New Roman"/>
          <w:color w:val="333333"/>
          <w:sz w:val="24"/>
          <w:szCs w:val="24"/>
          <w:lang w:eastAsia="ru-RU"/>
        </w:rPr>
        <w:t>При направлении заявления в форме электронного документа через личный кабинет на сайте ПФР документы, удостоверяющие личность, возраст, гражданство гражданина, не требуются. Также, если в индивидуальном лицевом счете будущего пенсионера все указ</w:t>
      </w:r>
      <w:r w:rsidRPr="002B1006">
        <w:rPr>
          <w:rFonts w:ascii="Times New Roman" w:eastAsia="Times New Roman" w:hAnsi="Times New Roman"/>
          <w:color w:val="333333"/>
          <w:sz w:val="24"/>
          <w:szCs w:val="24"/>
          <w:lang w:eastAsia="ru-RU"/>
        </w:rPr>
        <w:t>а</w:t>
      </w:r>
      <w:r w:rsidRPr="002B1006">
        <w:rPr>
          <w:rFonts w:ascii="Times New Roman" w:eastAsia="Times New Roman" w:hAnsi="Times New Roman"/>
          <w:color w:val="333333"/>
          <w:sz w:val="24"/>
          <w:szCs w:val="24"/>
          <w:lang w:eastAsia="ru-RU"/>
        </w:rPr>
        <w:t xml:space="preserve">но правильно, то, подавая электронное заявление, можно проставить отметку о согласии назначения пенсии на основании имеющихся сведений. В этом случае </w:t>
      </w:r>
      <w:r w:rsidR="00973312" w:rsidRPr="002B1006">
        <w:rPr>
          <w:rFonts w:ascii="Times New Roman" w:eastAsia="Times New Roman" w:hAnsi="Times New Roman"/>
          <w:color w:val="333333"/>
          <w:sz w:val="24"/>
          <w:szCs w:val="24"/>
          <w:lang w:eastAsia="ru-RU"/>
        </w:rPr>
        <w:t xml:space="preserve">не требуется </w:t>
      </w:r>
      <w:proofErr w:type="gramStart"/>
      <w:r w:rsidRPr="002B1006">
        <w:rPr>
          <w:rFonts w:ascii="Times New Roman" w:eastAsia="Times New Roman" w:hAnsi="Times New Roman"/>
          <w:color w:val="333333"/>
          <w:sz w:val="24"/>
          <w:szCs w:val="24"/>
          <w:lang w:eastAsia="ru-RU"/>
        </w:rPr>
        <w:t>пр</w:t>
      </w:r>
      <w:r w:rsidR="003D1A89" w:rsidRPr="002B1006">
        <w:rPr>
          <w:rFonts w:ascii="Times New Roman" w:eastAsia="Times New Roman" w:hAnsi="Times New Roman"/>
          <w:color w:val="333333"/>
          <w:sz w:val="24"/>
          <w:szCs w:val="24"/>
          <w:lang w:eastAsia="ru-RU"/>
        </w:rPr>
        <w:t>е</w:t>
      </w:r>
      <w:r w:rsidRPr="002B1006">
        <w:rPr>
          <w:rFonts w:ascii="Times New Roman" w:eastAsia="Times New Roman" w:hAnsi="Times New Roman"/>
          <w:color w:val="333333"/>
          <w:sz w:val="24"/>
          <w:szCs w:val="24"/>
          <w:lang w:eastAsia="ru-RU"/>
        </w:rPr>
        <w:t>доставлять дополнительны</w:t>
      </w:r>
      <w:r w:rsidR="00973312" w:rsidRPr="002B1006">
        <w:rPr>
          <w:rFonts w:ascii="Times New Roman" w:eastAsia="Times New Roman" w:hAnsi="Times New Roman"/>
          <w:color w:val="333333"/>
          <w:sz w:val="24"/>
          <w:szCs w:val="24"/>
          <w:lang w:eastAsia="ru-RU"/>
        </w:rPr>
        <w:t>е документы</w:t>
      </w:r>
      <w:proofErr w:type="gramEnd"/>
      <w:r w:rsidR="00973312" w:rsidRPr="002B1006">
        <w:rPr>
          <w:rFonts w:ascii="Times New Roman" w:eastAsia="Times New Roman" w:hAnsi="Times New Roman"/>
          <w:color w:val="333333"/>
          <w:sz w:val="24"/>
          <w:szCs w:val="24"/>
          <w:lang w:eastAsia="ru-RU"/>
        </w:rPr>
        <w:t xml:space="preserve"> о стаже и заработке</w:t>
      </w:r>
      <w:r w:rsidR="003D1A89" w:rsidRPr="002B1006">
        <w:rPr>
          <w:rFonts w:ascii="Times New Roman" w:eastAsia="Times New Roman" w:hAnsi="Times New Roman"/>
          <w:color w:val="333333"/>
          <w:sz w:val="24"/>
          <w:szCs w:val="24"/>
          <w:lang w:eastAsia="ru-RU"/>
        </w:rPr>
        <w:t>. П</w:t>
      </w:r>
      <w:r w:rsidRPr="002B1006">
        <w:rPr>
          <w:rFonts w:ascii="Times New Roman" w:eastAsia="Times New Roman" w:hAnsi="Times New Roman"/>
          <w:color w:val="333333"/>
          <w:sz w:val="24"/>
          <w:szCs w:val="24"/>
          <w:lang w:eastAsia="ru-RU"/>
        </w:rPr>
        <w:t>еречень документов, нео</w:t>
      </w:r>
      <w:r w:rsidRPr="002B1006">
        <w:rPr>
          <w:rFonts w:ascii="Times New Roman" w:eastAsia="Times New Roman" w:hAnsi="Times New Roman"/>
          <w:color w:val="333333"/>
          <w:sz w:val="24"/>
          <w:szCs w:val="24"/>
          <w:lang w:eastAsia="ru-RU"/>
        </w:rPr>
        <w:t>б</w:t>
      </w:r>
      <w:r w:rsidRPr="002B1006">
        <w:rPr>
          <w:rFonts w:ascii="Times New Roman" w:eastAsia="Times New Roman" w:hAnsi="Times New Roman"/>
          <w:color w:val="333333"/>
          <w:sz w:val="24"/>
          <w:szCs w:val="24"/>
          <w:lang w:eastAsia="ru-RU"/>
        </w:rPr>
        <w:t>ходимых для назначения страховой пенсии по старости, правила заполнения и бланк зая</w:t>
      </w:r>
      <w:r w:rsidRPr="002B1006">
        <w:rPr>
          <w:rFonts w:ascii="Times New Roman" w:eastAsia="Times New Roman" w:hAnsi="Times New Roman"/>
          <w:color w:val="333333"/>
          <w:sz w:val="24"/>
          <w:szCs w:val="24"/>
          <w:lang w:eastAsia="ru-RU"/>
        </w:rPr>
        <w:t>в</w:t>
      </w:r>
      <w:r w:rsidRPr="002B1006">
        <w:rPr>
          <w:rFonts w:ascii="Times New Roman" w:eastAsia="Times New Roman" w:hAnsi="Times New Roman"/>
          <w:color w:val="333333"/>
          <w:sz w:val="24"/>
          <w:szCs w:val="24"/>
          <w:lang w:eastAsia="ru-RU"/>
        </w:rPr>
        <w:t>ления можно найти на официальном сайте ПФР в разделе «Гражданам» – «Будущим пе</w:t>
      </w:r>
      <w:r w:rsidRPr="002B1006">
        <w:rPr>
          <w:rFonts w:ascii="Times New Roman" w:eastAsia="Times New Roman" w:hAnsi="Times New Roman"/>
          <w:color w:val="333333"/>
          <w:sz w:val="24"/>
          <w:szCs w:val="24"/>
          <w:lang w:eastAsia="ru-RU"/>
        </w:rPr>
        <w:t>н</w:t>
      </w:r>
      <w:r w:rsidRPr="002B1006">
        <w:rPr>
          <w:rFonts w:ascii="Times New Roman" w:eastAsia="Times New Roman" w:hAnsi="Times New Roman"/>
          <w:color w:val="333333"/>
          <w:sz w:val="24"/>
          <w:szCs w:val="24"/>
          <w:lang w:eastAsia="ru-RU"/>
        </w:rPr>
        <w:t>сионерам» </w:t>
      </w:r>
      <w:hyperlink r:id="rId9" w:history="1">
        <w:r w:rsidRPr="002B1006">
          <w:rPr>
            <w:rFonts w:ascii="Times New Roman" w:eastAsia="Times New Roman" w:hAnsi="Times New Roman"/>
            <w:color w:val="0000FF"/>
            <w:sz w:val="24"/>
            <w:szCs w:val="24"/>
            <w:u w:val="single"/>
            <w:lang w:eastAsia="ru-RU"/>
          </w:rPr>
          <w:t>http://www.pfrf.ru/knopki/zhizn/~4554</w:t>
        </w:r>
      </w:hyperlink>
      <w:r w:rsidRPr="002B1006">
        <w:rPr>
          <w:rFonts w:ascii="Times New Roman" w:eastAsia="Times New Roman" w:hAnsi="Times New Roman"/>
          <w:color w:val="333333"/>
          <w:sz w:val="24"/>
          <w:szCs w:val="24"/>
          <w:lang w:eastAsia="ru-RU"/>
        </w:rPr>
        <w:t>.</w:t>
      </w:r>
    </w:p>
    <w:p w:rsidR="00605C45" w:rsidRPr="002B1006" w:rsidRDefault="00605C45" w:rsidP="002B1006">
      <w:pPr>
        <w:shd w:val="clear" w:color="auto" w:fill="FFFFFF"/>
        <w:spacing w:after="0" w:line="240" w:lineRule="auto"/>
        <w:jc w:val="both"/>
        <w:rPr>
          <w:rFonts w:ascii="Times New Roman" w:eastAsia="Times New Roman" w:hAnsi="Times New Roman"/>
          <w:color w:val="333333"/>
          <w:sz w:val="24"/>
          <w:szCs w:val="24"/>
          <w:lang w:eastAsia="ru-RU"/>
        </w:rPr>
      </w:pPr>
      <w:r w:rsidRPr="002B1006">
        <w:rPr>
          <w:rFonts w:ascii="Times New Roman" w:eastAsia="Times New Roman" w:hAnsi="Times New Roman"/>
          <w:b/>
          <w:color w:val="333333"/>
          <w:sz w:val="24"/>
          <w:szCs w:val="24"/>
          <w:lang w:eastAsia="ru-RU"/>
        </w:rPr>
        <w:t>Начальник Главного управления ПФР № 9 Людмила Тарасова</w:t>
      </w:r>
      <w:r w:rsidRPr="002B1006">
        <w:rPr>
          <w:rFonts w:ascii="Times New Roman" w:eastAsia="Times New Roman" w:hAnsi="Times New Roman"/>
          <w:color w:val="333333"/>
          <w:sz w:val="24"/>
          <w:szCs w:val="24"/>
          <w:lang w:eastAsia="ru-RU"/>
        </w:rPr>
        <w:t xml:space="preserve"> обращает внимание будущих пенсионеров, что «в сложившейся эпидемиологической ситуации в клиентских службах Главного управления ПФР № 9 прием ведется </w:t>
      </w:r>
      <w:r w:rsidR="00912046">
        <w:rPr>
          <w:rFonts w:ascii="Times New Roman" w:eastAsia="Times New Roman" w:hAnsi="Times New Roman"/>
          <w:color w:val="333333"/>
          <w:sz w:val="24"/>
          <w:szCs w:val="24"/>
          <w:lang w:eastAsia="ru-RU"/>
        </w:rPr>
        <w:t xml:space="preserve">только </w:t>
      </w:r>
      <w:r w:rsidRPr="002B1006">
        <w:rPr>
          <w:rFonts w:ascii="Times New Roman" w:eastAsia="Times New Roman" w:hAnsi="Times New Roman"/>
          <w:color w:val="333333"/>
          <w:sz w:val="24"/>
          <w:szCs w:val="24"/>
          <w:lang w:eastAsia="ru-RU"/>
        </w:rPr>
        <w:t>по предварительной записи. Р</w:t>
      </w:r>
      <w:r w:rsidRPr="002B1006">
        <w:rPr>
          <w:rFonts w:ascii="Times New Roman" w:eastAsia="Times New Roman" w:hAnsi="Times New Roman"/>
          <w:color w:val="333333"/>
          <w:sz w:val="24"/>
          <w:szCs w:val="24"/>
          <w:lang w:eastAsia="ru-RU"/>
        </w:rPr>
        <w:t>е</w:t>
      </w:r>
      <w:r w:rsidRPr="002B1006">
        <w:rPr>
          <w:rFonts w:ascii="Times New Roman" w:eastAsia="Times New Roman" w:hAnsi="Times New Roman"/>
          <w:color w:val="333333"/>
          <w:sz w:val="24"/>
          <w:szCs w:val="24"/>
          <w:lang w:eastAsia="ru-RU"/>
        </w:rPr>
        <w:t>комендуем обращатьс</w:t>
      </w:r>
      <w:r w:rsidR="002B1006" w:rsidRPr="002B1006">
        <w:rPr>
          <w:rFonts w:ascii="Times New Roman" w:eastAsia="Times New Roman" w:hAnsi="Times New Roman"/>
          <w:color w:val="333333"/>
          <w:sz w:val="24"/>
          <w:szCs w:val="24"/>
          <w:lang w:eastAsia="ru-RU"/>
        </w:rPr>
        <w:t>я за назначением пенсии</w:t>
      </w:r>
      <w:r w:rsidRPr="002B1006">
        <w:rPr>
          <w:rFonts w:ascii="Times New Roman" w:eastAsia="Times New Roman" w:hAnsi="Times New Roman"/>
          <w:color w:val="333333"/>
          <w:sz w:val="24"/>
          <w:szCs w:val="24"/>
          <w:lang w:eastAsia="ru-RU"/>
        </w:rPr>
        <w:t xml:space="preserve"> дистанционно, с помощью электронных се</w:t>
      </w:r>
      <w:r w:rsidRPr="002B1006">
        <w:rPr>
          <w:rFonts w:ascii="Times New Roman" w:eastAsia="Times New Roman" w:hAnsi="Times New Roman"/>
          <w:color w:val="333333"/>
          <w:sz w:val="24"/>
          <w:szCs w:val="24"/>
          <w:lang w:eastAsia="ru-RU"/>
        </w:rPr>
        <w:t>р</w:t>
      </w:r>
      <w:r w:rsidRPr="002B1006">
        <w:rPr>
          <w:rFonts w:ascii="Times New Roman" w:eastAsia="Times New Roman" w:hAnsi="Times New Roman"/>
          <w:color w:val="333333"/>
          <w:sz w:val="24"/>
          <w:szCs w:val="24"/>
          <w:lang w:eastAsia="ru-RU"/>
        </w:rPr>
        <w:t>висов</w:t>
      </w:r>
      <w:r w:rsidR="00912046">
        <w:rPr>
          <w:rFonts w:ascii="Times New Roman" w:eastAsia="Times New Roman" w:hAnsi="Times New Roman"/>
          <w:color w:val="333333"/>
          <w:sz w:val="24"/>
          <w:szCs w:val="24"/>
          <w:lang w:eastAsia="ru-RU"/>
        </w:rPr>
        <w:t>. Берегите себя и своих близких!</w:t>
      </w:r>
      <w:r w:rsidR="002B1006" w:rsidRPr="002B1006">
        <w:rPr>
          <w:rFonts w:ascii="Times New Roman" w:eastAsia="Times New Roman" w:hAnsi="Times New Roman"/>
          <w:color w:val="333333"/>
          <w:sz w:val="24"/>
          <w:szCs w:val="24"/>
          <w:lang w:eastAsia="ru-RU"/>
        </w:rPr>
        <w:t>».</w:t>
      </w:r>
    </w:p>
    <w:sectPr w:rsidR="00605C45" w:rsidRPr="002B1006" w:rsidSect="00E60B04">
      <w:headerReference w:type="default" r:id="rId10"/>
      <w:footerReference w:type="default" r:id="rId11"/>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2CAE" w:rsidRDefault="00902CAE" w:rsidP="00E60B04">
      <w:pPr>
        <w:spacing w:after="0" w:line="240" w:lineRule="auto"/>
      </w:pPr>
      <w:r>
        <w:separator/>
      </w:r>
    </w:p>
  </w:endnote>
  <w:endnote w:type="continuationSeparator" w:id="0">
    <w:p w:rsidR="00902CAE" w:rsidRDefault="00902CAE"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EF" w:rsidRPr="00D5354D" w:rsidRDefault="00C523EF" w:rsidP="00D5354D">
    <w:pPr>
      <w:tabs>
        <w:tab w:val="left" w:pos="765"/>
        <w:tab w:val="center" w:pos="4677"/>
      </w:tabs>
      <w:ind w:left="-851"/>
      <w:jc w:val="center"/>
      <w:rPr>
        <w:rFonts w:ascii="Times New Roman" w:hAnsi="Times New Roman"/>
        <w:sz w:val="24"/>
        <w:szCs w:val="24"/>
      </w:rPr>
    </w:pPr>
    <w:r w:rsidRPr="00D5354D">
      <w:rPr>
        <w:rFonts w:ascii="Times New Roman" w:hAnsi="Times New Roman"/>
        <w:sz w:val="24"/>
        <w:szCs w:val="24"/>
      </w:rPr>
      <w:t>Отдел по работе с обращениями граждан, застрахованных лиц, организаций и страхователей</w:t>
    </w:r>
  </w:p>
  <w:p w:rsidR="00C523EF" w:rsidRPr="004736C6" w:rsidRDefault="00C523E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2CAE" w:rsidRDefault="00902CAE" w:rsidP="00E60B04">
      <w:pPr>
        <w:spacing w:after="0" w:line="240" w:lineRule="auto"/>
      </w:pPr>
      <w:r>
        <w:separator/>
      </w:r>
    </w:p>
  </w:footnote>
  <w:footnote w:type="continuationSeparator" w:id="0">
    <w:p w:rsidR="00902CAE" w:rsidRDefault="00902CAE"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3EF" w:rsidRDefault="00C523EF">
    <w:pPr>
      <w:pStyle w:val="a3"/>
    </w:pPr>
    <w:r>
      <w:rPr>
        <w:noProof/>
        <w:lang w:eastAsia="ru-RU"/>
      </w:rPr>
      <w:drawing>
        <wp:anchor distT="0" distB="0" distL="114935" distR="114935" simplePos="0" relativeHeight="251657216" behindDoc="1" locked="0" layoutInCell="1" allowOverlap="1">
          <wp:simplePos x="0" y="0"/>
          <wp:positionH relativeFrom="column">
            <wp:posOffset>-251460</wp:posOffset>
          </wp:positionH>
          <wp:positionV relativeFrom="paragraph">
            <wp:posOffset>-116205</wp:posOffset>
          </wp:positionV>
          <wp:extent cx="1038225" cy="10477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1047750"/>
                  </a:xfrm>
                  <a:prstGeom prst="rect">
                    <a:avLst/>
                  </a:prstGeom>
                  <a:solidFill>
                    <a:srgbClr val="FFFFFF"/>
                  </a:solidFill>
                </pic:spPr>
              </pic:pic>
            </a:graphicData>
          </a:graphic>
        </wp:anchor>
      </w:drawing>
    </w:r>
    <w:r w:rsidR="00E567E9">
      <w:rPr>
        <w:noProof/>
        <w:lang w:eastAsia="ru-RU"/>
      </w:rPr>
      <w:pict>
        <v:shapetype id="_x0000_t202" coordsize="21600,21600" o:spt="202" path="m,l,21600r21600,l21600,xe">
          <v:stroke joinstyle="miter"/>
          <v:path gradientshapeok="t" o:connecttype="rect"/>
        </v:shapetype>
        <v:shape id="Text Box 1" o:spid="_x0000_s4097" type="#_x0000_t202" style="position:absolute;margin-left:103.95pt;margin-top:-6.6pt;width:371.4pt;height:92.7pt;z-index:-251658240;visibility:visible;mso-wrap-distance-left:9.05pt;mso-wrap-distance-right:9.05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" stroked="f">
          <v:fill opacity="0"/>
          <v:textbox inset="0,0,0,0">
            <w:txbxContent>
              <w:p w:rsidR="00C523EF" w:rsidRDefault="00C523EF" w:rsidP="00E60B04">
                <w:pPr>
                  <w:pStyle w:val="1"/>
                  <w:jc w:val="center"/>
                  <w:rPr>
                    <w:rFonts w:ascii="Arial" w:hAnsi="Arial"/>
                    <w:spacing w:val="30"/>
                    <w:w w:val="120"/>
                    <w:sz w:val="24"/>
                  </w:rPr>
                </w:pPr>
              </w:p>
              <w:p w:rsidR="00C523EF" w:rsidRPr="00822295" w:rsidRDefault="00C523EF" w:rsidP="00822295">
                <w:pPr>
                  <w:keepNext/>
                  <w:numPr>
                    <w:ilvl w:val="0"/>
                    <w:numId w:val="1"/>
                  </w:numPr>
                  <w:suppressAutoHyphens/>
                  <w:spacing w:after="0" w:line="240" w:lineRule="auto"/>
                  <w:jc w:val="center"/>
                  <w:outlineLvl w:val="0"/>
                  <w:rPr>
                    <w:rFonts w:ascii="Arial" w:eastAsia="Times New Roman" w:hAnsi="Arial"/>
                    <w:b/>
                    <w:spacing w:val="30"/>
                    <w:w w:val="120"/>
                    <w:sz w:val="24"/>
                    <w:szCs w:val="20"/>
                    <w:lang w:eastAsia="ar-SA"/>
                  </w:rPr>
                </w:pPr>
              </w:p>
              <w:p w:rsidR="00C523EF" w:rsidRPr="00822295" w:rsidRDefault="00C523EF" w:rsidP="00822295">
                <w:pPr>
                  <w:keepNext/>
                  <w:numPr>
                    <w:ilvl w:val="0"/>
                    <w:numId w:val="1"/>
                  </w:numPr>
                  <w:suppressAutoHyphens/>
                  <w:spacing w:after="0" w:line="240" w:lineRule="auto"/>
                  <w:jc w:val="center"/>
                  <w:outlineLvl w:val="0"/>
                  <w:rPr>
                    <w:rFonts w:ascii="Times New Roman" w:eastAsia="Times New Roman" w:hAnsi="Times New Roman"/>
                    <w:b/>
                    <w:spacing w:val="30"/>
                    <w:w w:val="120"/>
                    <w:sz w:val="26"/>
                    <w:szCs w:val="26"/>
                    <w:lang w:eastAsia="ar-SA"/>
                  </w:rPr>
                </w:pPr>
                <w:r w:rsidRPr="00822295">
                  <w:rPr>
                    <w:rFonts w:ascii="Times New Roman" w:eastAsia="Times New Roman" w:hAnsi="Times New Roman"/>
                    <w:b/>
                    <w:spacing w:val="30"/>
                    <w:w w:val="120"/>
                    <w:sz w:val="26"/>
                    <w:szCs w:val="26"/>
                    <w:lang w:eastAsia="ar-SA"/>
                  </w:rPr>
                  <w:t>Пенсионный фонд Российской Федерации</w:t>
                </w:r>
              </w:p>
              <w:p w:rsidR="00C523EF" w:rsidRDefault="00C523EF" w:rsidP="00822295">
                <w:pPr>
                  <w:jc w:val="center"/>
                </w:pPr>
                <w:r w:rsidRPr="00822295">
                  <w:rPr>
                    <w:rFonts w:ascii="Times New Roman" w:eastAsia="Times New Roman" w:hAnsi="Times New Roman"/>
                    <w:sz w:val="24"/>
                    <w:szCs w:val="24"/>
                    <w:lang w:eastAsia="ru-RU"/>
                  </w:rPr>
                  <w:t>Государственное учреждение – Главное управление ПФР № 9              по г. Москве и Московской области</w:t>
                </w:r>
                <w:r w:rsidR="00E567E9">
                  <w:pict>
                    <v:rect id="_x0000_i1025" style="width:0;height:1.5pt" o:hralign="center" o:hrstd="t" o:hr="t" fillcolor="gray" stroked="f"/>
                  </w:pict>
                </w:r>
              </w:p>
              <w:p w:rsidR="00C523EF" w:rsidRDefault="00C523EF" w:rsidP="00E60B04"/>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6301D88"/>
    <w:multiLevelType w:val="hybridMultilevel"/>
    <w:tmpl w:val="1054ABF2"/>
    <w:lvl w:ilvl="0" w:tplc="8E049BBC">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943D28"/>
    <w:multiLevelType w:val="multilevel"/>
    <w:tmpl w:val="AE349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937F74"/>
    <w:multiLevelType w:val="multilevel"/>
    <w:tmpl w:val="A3AC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96548B"/>
    <w:multiLevelType w:val="multilevel"/>
    <w:tmpl w:val="25BCD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09021C0"/>
    <w:multiLevelType w:val="multilevel"/>
    <w:tmpl w:val="D2DA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7473BAE"/>
    <w:multiLevelType w:val="hybridMultilevel"/>
    <w:tmpl w:val="E390873A"/>
    <w:lvl w:ilvl="0" w:tplc="9FC49754">
      <w:start w:val="13"/>
      <w:numFmt w:val="decimal"/>
      <w:lvlText w:val="%1"/>
      <w:lvlJc w:val="left"/>
      <w:pPr>
        <w:ind w:left="720" w:hanging="360"/>
      </w:pPr>
      <w:rPr>
        <w:rFonts w:ascii="Times New Roman" w:hAnsi="Times New Roman" w:cs="Times New Roman" w:hint="default"/>
        <w:color w:val="333333"/>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7D45BB0"/>
    <w:multiLevelType w:val="multilevel"/>
    <w:tmpl w:val="5A6C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83107B"/>
    <w:multiLevelType w:val="hybridMultilevel"/>
    <w:tmpl w:val="B3B81D78"/>
    <w:lvl w:ilvl="0" w:tplc="3FAE513A">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5C1B4C"/>
    <w:multiLevelType w:val="multilevel"/>
    <w:tmpl w:val="D316A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4B60467"/>
    <w:multiLevelType w:val="hybridMultilevel"/>
    <w:tmpl w:val="44C813C6"/>
    <w:lvl w:ilvl="0" w:tplc="5BCE59A4">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8">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1762C20"/>
    <w:multiLevelType w:val="multilevel"/>
    <w:tmpl w:val="27AC5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3783D5B"/>
    <w:multiLevelType w:val="multilevel"/>
    <w:tmpl w:val="F4FE5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05F388D"/>
    <w:multiLevelType w:val="hybridMultilevel"/>
    <w:tmpl w:val="A044FAA8"/>
    <w:lvl w:ilvl="0" w:tplc="C92AFE98">
      <w:start w:val="13"/>
      <w:numFmt w:val="decimal"/>
      <w:lvlText w:val="%1"/>
      <w:lvlJc w:val="left"/>
      <w:pPr>
        <w:ind w:left="720" w:hanging="360"/>
      </w:pPr>
      <w:rPr>
        <w:rFonts w:ascii="Times New Roman" w:hAnsi="Times New Roman" w:cs="Times New Roman" w:hint="default"/>
        <w:color w:val="333333"/>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93379A6"/>
    <w:multiLevelType w:val="hybridMultilevel"/>
    <w:tmpl w:val="B8EE1050"/>
    <w:lvl w:ilvl="0" w:tplc="85AE0986">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8381E3B"/>
    <w:multiLevelType w:val="hybridMultilevel"/>
    <w:tmpl w:val="5276F9F8"/>
    <w:lvl w:ilvl="0" w:tplc="C0309590">
      <w:start w:val="13"/>
      <w:numFmt w:val="decimal"/>
      <w:lvlText w:val="%1"/>
      <w:lvlJc w:val="left"/>
      <w:pPr>
        <w:ind w:left="720" w:hanging="360"/>
      </w:pPr>
      <w:rPr>
        <w:rFonts w:ascii="Times New Roman" w:hAnsi="Times New Roman" w:cs="Times New Roman" w:hint="default"/>
        <w:color w:val="333333"/>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64A42CBB"/>
    <w:multiLevelType w:val="hybridMultilevel"/>
    <w:tmpl w:val="9D6EF62A"/>
    <w:lvl w:ilvl="0" w:tplc="48CAE1D0">
      <w:start w:val="6"/>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5953919"/>
    <w:multiLevelType w:val="hybridMultilevel"/>
    <w:tmpl w:val="07D6F182"/>
    <w:lvl w:ilvl="0" w:tplc="AF8C3636">
      <w:start w:val="6"/>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A991E7A"/>
    <w:multiLevelType w:val="multilevel"/>
    <w:tmpl w:val="A628CC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E752B49"/>
    <w:multiLevelType w:val="multilevel"/>
    <w:tmpl w:val="A5D0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4"/>
  </w:num>
  <w:num w:numId="9">
    <w:abstractNumId w:val="15"/>
  </w:num>
  <w:num w:numId="10">
    <w:abstractNumId w:val="32"/>
  </w:num>
  <w:num w:numId="11">
    <w:abstractNumId w:val="12"/>
  </w:num>
  <w:num w:numId="12">
    <w:abstractNumId w:val="33"/>
  </w:num>
  <w:num w:numId="13">
    <w:abstractNumId w:val="13"/>
  </w:num>
  <w:num w:numId="14">
    <w:abstractNumId w:val="1"/>
  </w:num>
  <w:num w:numId="15">
    <w:abstractNumId w:val="8"/>
  </w:num>
  <w:num w:numId="16">
    <w:abstractNumId w:val="17"/>
  </w:num>
  <w:num w:numId="17">
    <w:abstractNumId w:val="28"/>
  </w:num>
  <w:num w:numId="18">
    <w:abstractNumId w:val="7"/>
  </w:num>
  <w:num w:numId="19">
    <w:abstractNumId w:val="18"/>
  </w:num>
  <w:num w:numId="20">
    <w:abstractNumId w:val="23"/>
  </w:num>
  <w:num w:numId="21">
    <w:abstractNumId w:val="10"/>
  </w:num>
  <w:num w:numId="22">
    <w:abstractNumId w:val="5"/>
  </w:num>
  <w:num w:numId="23">
    <w:abstractNumId w:val="36"/>
  </w:num>
  <w:num w:numId="24">
    <w:abstractNumId w:val="4"/>
  </w:num>
  <w:num w:numId="25">
    <w:abstractNumId w:val="6"/>
  </w:num>
  <w:num w:numId="26">
    <w:abstractNumId w:val="3"/>
  </w:num>
  <w:num w:numId="27">
    <w:abstractNumId w:val="35"/>
  </w:num>
  <w:num w:numId="28">
    <w:abstractNumId w:val="14"/>
  </w:num>
  <w:num w:numId="29">
    <w:abstractNumId w:val="2"/>
  </w:num>
  <w:num w:numId="30">
    <w:abstractNumId w:val="26"/>
  </w:num>
  <w:num w:numId="31">
    <w:abstractNumId w:val="16"/>
  </w:num>
  <w:num w:numId="32">
    <w:abstractNumId w:val="27"/>
  </w:num>
  <w:num w:numId="33">
    <w:abstractNumId w:val="22"/>
  </w:num>
  <w:num w:numId="34">
    <w:abstractNumId w:val="9"/>
  </w:num>
  <w:num w:numId="35">
    <w:abstractNumId w:val="19"/>
  </w:num>
  <w:num w:numId="36">
    <w:abstractNumId w:val="20"/>
  </w:num>
  <w:num w:numId="37">
    <w:abstractNumId w:val="11"/>
  </w:num>
  <w:num w:numId="38">
    <w:abstractNumId w:val="30"/>
  </w:num>
  <w:num w:numId="39">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autoHyphenation/>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rsids>
    <w:rsidRoot w:val="00E60B04"/>
    <w:rsid w:val="0000019C"/>
    <w:rsid w:val="000073B7"/>
    <w:rsid w:val="00011795"/>
    <w:rsid w:val="00012E4F"/>
    <w:rsid w:val="000212C3"/>
    <w:rsid w:val="00021DB6"/>
    <w:rsid w:val="00023E62"/>
    <w:rsid w:val="00031382"/>
    <w:rsid w:val="00034054"/>
    <w:rsid w:val="00037781"/>
    <w:rsid w:val="00037943"/>
    <w:rsid w:val="00037C14"/>
    <w:rsid w:val="000402B2"/>
    <w:rsid w:val="00041395"/>
    <w:rsid w:val="0004327D"/>
    <w:rsid w:val="00044A40"/>
    <w:rsid w:val="00044F90"/>
    <w:rsid w:val="00047C95"/>
    <w:rsid w:val="00051727"/>
    <w:rsid w:val="00054262"/>
    <w:rsid w:val="0005468A"/>
    <w:rsid w:val="0006127B"/>
    <w:rsid w:val="00062149"/>
    <w:rsid w:val="00065C47"/>
    <w:rsid w:val="00066288"/>
    <w:rsid w:val="000671EC"/>
    <w:rsid w:val="00067511"/>
    <w:rsid w:val="00071922"/>
    <w:rsid w:val="00075ACA"/>
    <w:rsid w:val="00083733"/>
    <w:rsid w:val="00084371"/>
    <w:rsid w:val="000855FE"/>
    <w:rsid w:val="000968FB"/>
    <w:rsid w:val="000A01D0"/>
    <w:rsid w:val="000A2B05"/>
    <w:rsid w:val="000A72B7"/>
    <w:rsid w:val="000B2C8F"/>
    <w:rsid w:val="000B2CD1"/>
    <w:rsid w:val="000B4D43"/>
    <w:rsid w:val="000B6089"/>
    <w:rsid w:val="000B63DF"/>
    <w:rsid w:val="000C0087"/>
    <w:rsid w:val="000C02D5"/>
    <w:rsid w:val="000C4795"/>
    <w:rsid w:val="000C4F0D"/>
    <w:rsid w:val="000C59F5"/>
    <w:rsid w:val="000C78F7"/>
    <w:rsid w:val="000D5706"/>
    <w:rsid w:val="000E22FC"/>
    <w:rsid w:val="000E6E0C"/>
    <w:rsid w:val="000F392A"/>
    <w:rsid w:val="000F4F03"/>
    <w:rsid w:val="000F6170"/>
    <w:rsid w:val="0010145E"/>
    <w:rsid w:val="00103B26"/>
    <w:rsid w:val="00106994"/>
    <w:rsid w:val="001113C4"/>
    <w:rsid w:val="00125BDA"/>
    <w:rsid w:val="00126F3B"/>
    <w:rsid w:val="00127FBC"/>
    <w:rsid w:val="00132429"/>
    <w:rsid w:val="001451BF"/>
    <w:rsid w:val="00145E58"/>
    <w:rsid w:val="00150AFA"/>
    <w:rsid w:val="0015121B"/>
    <w:rsid w:val="00153741"/>
    <w:rsid w:val="00157A99"/>
    <w:rsid w:val="00167F83"/>
    <w:rsid w:val="001752DD"/>
    <w:rsid w:val="00176833"/>
    <w:rsid w:val="0018012B"/>
    <w:rsid w:val="00183872"/>
    <w:rsid w:val="00187167"/>
    <w:rsid w:val="00193E0F"/>
    <w:rsid w:val="00196650"/>
    <w:rsid w:val="00197FAE"/>
    <w:rsid w:val="001A294D"/>
    <w:rsid w:val="001A4C69"/>
    <w:rsid w:val="001A5C99"/>
    <w:rsid w:val="001A5E41"/>
    <w:rsid w:val="001A62E4"/>
    <w:rsid w:val="001A6B18"/>
    <w:rsid w:val="001A712C"/>
    <w:rsid w:val="001B3DC0"/>
    <w:rsid w:val="001B44B5"/>
    <w:rsid w:val="001B52EC"/>
    <w:rsid w:val="001B6600"/>
    <w:rsid w:val="001B68EC"/>
    <w:rsid w:val="001C45E8"/>
    <w:rsid w:val="001C4964"/>
    <w:rsid w:val="001C5332"/>
    <w:rsid w:val="001D40A5"/>
    <w:rsid w:val="001D49CB"/>
    <w:rsid w:val="001D4FCD"/>
    <w:rsid w:val="001F4028"/>
    <w:rsid w:val="00215B73"/>
    <w:rsid w:val="00216D74"/>
    <w:rsid w:val="0022090A"/>
    <w:rsid w:val="002211C8"/>
    <w:rsid w:val="0022232F"/>
    <w:rsid w:val="002250B1"/>
    <w:rsid w:val="0022767C"/>
    <w:rsid w:val="00227BC1"/>
    <w:rsid w:val="002305C8"/>
    <w:rsid w:val="002358DB"/>
    <w:rsid w:val="00237CA4"/>
    <w:rsid w:val="002418CF"/>
    <w:rsid w:val="0024498D"/>
    <w:rsid w:val="002456B6"/>
    <w:rsid w:val="00245954"/>
    <w:rsid w:val="00245F19"/>
    <w:rsid w:val="00246819"/>
    <w:rsid w:val="0025023E"/>
    <w:rsid w:val="002512EC"/>
    <w:rsid w:val="00251E0F"/>
    <w:rsid w:val="00253EA6"/>
    <w:rsid w:val="00255EA4"/>
    <w:rsid w:val="002566CC"/>
    <w:rsid w:val="00265CD0"/>
    <w:rsid w:val="00271A56"/>
    <w:rsid w:val="002723FB"/>
    <w:rsid w:val="00276A22"/>
    <w:rsid w:val="00281A7B"/>
    <w:rsid w:val="00281F33"/>
    <w:rsid w:val="0028457F"/>
    <w:rsid w:val="002920A6"/>
    <w:rsid w:val="00292228"/>
    <w:rsid w:val="002B1006"/>
    <w:rsid w:val="002C0B23"/>
    <w:rsid w:val="002C7CEE"/>
    <w:rsid w:val="002D2D76"/>
    <w:rsid w:val="002D4787"/>
    <w:rsid w:val="002E3226"/>
    <w:rsid w:val="002E3B3B"/>
    <w:rsid w:val="002E641A"/>
    <w:rsid w:val="002F2B7E"/>
    <w:rsid w:val="002F5379"/>
    <w:rsid w:val="00304ECF"/>
    <w:rsid w:val="00310C1D"/>
    <w:rsid w:val="0031146A"/>
    <w:rsid w:val="0031748F"/>
    <w:rsid w:val="003225BB"/>
    <w:rsid w:val="00323456"/>
    <w:rsid w:val="0032444D"/>
    <w:rsid w:val="0032556C"/>
    <w:rsid w:val="0032732D"/>
    <w:rsid w:val="003274E2"/>
    <w:rsid w:val="0033057F"/>
    <w:rsid w:val="003317B4"/>
    <w:rsid w:val="00331E05"/>
    <w:rsid w:val="00332591"/>
    <w:rsid w:val="00333431"/>
    <w:rsid w:val="00340017"/>
    <w:rsid w:val="00340932"/>
    <w:rsid w:val="00340CA8"/>
    <w:rsid w:val="0034298A"/>
    <w:rsid w:val="00344344"/>
    <w:rsid w:val="00350EA7"/>
    <w:rsid w:val="003535BD"/>
    <w:rsid w:val="00364168"/>
    <w:rsid w:val="003666BD"/>
    <w:rsid w:val="00367F24"/>
    <w:rsid w:val="00371C23"/>
    <w:rsid w:val="00374DEF"/>
    <w:rsid w:val="00377E84"/>
    <w:rsid w:val="00390439"/>
    <w:rsid w:val="003A0E66"/>
    <w:rsid w:val="003A1DBB"/>
    <w:rsid w:val="003A610C"/>
    <w:rsid w:val="003A71DB"/>
    <w:rsid w:val="003B4134"/>
    <w:rsid w:val="003B481A"/>
    <w:rsid w:val="003B6D94"/>
    <w:rsid w:val="003C6A17"/>
    <w:rsid w:val="003D11F8"/>
    <w:rsid w:val="003D134A"/>
    <w:rsid w:val="003D1A89"/>
    <w:rsid w:val="003D1BA0"/>
    <w:rsid w:val="003E24F4"/>
    <w:rsid w:val="003E4459"/>
    <w:rsid w:val="003E499A"/>
    <w:rsid w:val="003F0F57"/>
    <w:rsid w:val="003F7CB6"/>
    <w:rsid w:val="00403A83"/>
    <w:rsid w:val="0040412D"/>
    <w:rsid w:val="004073E9"/>
    <w:rsid w:val="00414CD3"/>
    <w:rsid w:val="0041512A"/>
    <w:rsid w:val="004201A9"/>
    <w:rsid w:val="0042199F"/>
    <w:rsid w:val="004259DA"/>
    <w:rsid w:val="0043100C"/>
    <w:rsid w:val="00431060"/>
    <w:rsid w:val="004315B7"/>
    <w:rsid w:val="00431749"/>
    <w:rsid w:val="00431D39"/>
    <w:rsid w:val="0043274C"/>
    <w:rsid w:val="00446A8E"/>
    <w:rsid w:val="00451AFF"/>
    <w:rsid w:val="004571AB"/>
    <w:rsid w:val="00457E26"/>
    <w:rsid w:val="004718E6"/>
    <w:rsid w:val="00473846"/>
    <w:rsid w:val="00476610"/>
    <w:rsid w:val="00482A90"/>
    <w:rsid w:val="00483BA7"/>
    <w:rsid w:val="004842F4"/>
    <w:rsid w:val="00484612"/>
    <w:rsid w:val="00485C84"/>
    <w:rsid w:val="0049349F"/>
    <w:rsid w:val="00493955"/>
    <w:rsid w:val="00497292"/>
    <w:rsid w:val="004A1583"/>
    <w:rsid w:val="004B1932"/>
    <w:rsid w:val="004B59A7"/>
    <w:rsid w:val="004B6177"/>
    <w:rsid w:val="004C05CC"/>
    <w:rsid w:val="004D345D"/>
    <w:rsid w:val="004D45B9"/>
    <w:rsid w:val="004D4C24"/>
    <w:rsid w:val="004E1A36"/>
    <w:rsid w:val="004E2BEF"/>
    <w:rsid w:val="004F0061"/>
    <w:rsid w:val="004F11FF"/>
    <w:rsid w:val="004F61D4"/>
    <w:rsid w:val="004F6AFF"/>
    <w:rsid w:val="004F792C"/>
    <w:rsid w:val="004F7978"/>
    <w:rsid w:val="00503C45"/>
    <w:rsid w:val="00503EA6"/>
    <w:rsid w:val="005075A2"/>
    <w:rsid w:val="00512A7A"/>
    <w:rsid w:val="00512ADF"/>
    <w:rsid w:val="00513F0D"/>
    <w:rsid w:val="005142A1"/>
    <w:rsid w:val="00514428"/>
    <w:rsid w:val="00522EA5"/>
    <w:rsid w:val="00534BF3"/>
    <w:rsid w:val="005370E3"/>
    <w:rsid w:val="00542F48"/>
    <w:rsid w:val="00546DD4"/>
    <w:rsid w:val="005505EE"/>
    <w:rsid w:val="0055221F"/>
    <w:rsid w:val="005545E9"/>
    <w:rsid w:val="0055656B"/>
    <w:rsid w:val="0056043F"/>
    <w:rsid w:val="005609EC"/>
    <w:rsid w:val="00561FC1"/>
    <w:rsid w:val="005627E1"/>
    <w:rsid w:val="005657E4"/>
    <w:rsid w:val="00571C96"/>
    <w:rsid w:val="005740C3"/>
    <w:rsid w:val="00575CAF"/>
    <w:rsid w:val="0057721E"/>
    <w:rsid w:val="00580788"/>
    <w:rsid w:val="00581639"/>
    <w:rsid w:val="005816E7"/>
    <w:rsid w:val="00581F23"/>
    <w:rsid w:val="00585D51"/>
    <w:rsid w:val="00594087"/>
    <w:rsid w:val="00594429"/>
    <w:rsid w:val="00594580"/>
    <w:rsid w:val="00597073"/>
    <w:rsid w:val="005A041F"/>
    <w:rsid w:val="005A4BAE"/>
    <w:rsid w:val="005A562E"/>
    <w:rsid w:val="005A64D3"/>
    <w:rsid w:val="005A6E4C"/>
    <w:rsid w:val="005B111A"/>
    <w:rsid w:val="005B18C8"/>
    <w:rsid w:val="005B35B8"/>
    <w:rsid w:val="005B5592"/>
    <w:rsid w:val="005B7EB1"/>
    <w:rsid w:val="005C0936"/>
    <w:rsid w:val="005C10C5"/>
    <w:rsid w:val="005C279B"/>
    <w:rsid w:val="005C512A"/>
    <w:rsid w:val="005C6142"/>
    <w:rsid w:val="005D5EE4"/>
    <w:rsid w:val="005D663E"/>
    <w:rsid w:val="005E2336"/>
    <w:rsid w:val="005E7C7A"/>
    <w:rsid w:val="005F399C"/>
    <w:rsid w:val="005F3B98"/>
    <w:rsid w:val="005F66AE"/>
    <w:rsid w:val="005F677D"/>
    <w:rsid w:val="005F7FD1"/>
    <w:rsid w:val="006000F7"/>
    <w:rsid w:val="00600145"/>
    <w:rsid w:val="0060087A"/>
    <w:rsid w:val="00601FBD"/>
    <w:rsid w:val="00604696"/>
    <w:rsid w:val="006057FB"/>
    <w:rsid w:val="00605C45"/>
    <w:rsid w:val="00610D39"/>
    <w:rsid w:val="006125F0"/>
    <w:rsid w:val="006135BA"/>
    <w:rsid w:val="006143E0"/>
    <w:rsid w:val="00615567"/>
    <w:rsid w:val="006165DC"/>
    <w:rsid w:val="00617450"/>
    <w:rsid w:val="00617453"/>
    <w:rsid w:val="00623435"/>
    <w:rsid w:val="0062444C"/>
    <w:rsid w:val="00624D1A"/>
    <w:rsid w:val="00625C9F"/>
    <w:rsid w:val="00630F5A"/>
    <w:rsid w:val="00632DD2"/>
    <w:rsid w:val="00635A15"/>
    <w:rsid w:val="00636710"/>
    <w:rsid w:val="006373BC"/>
    <w:rsid w:val="006427D4"/>
    <w:rsid w:val="0064484A"/>
    <w:rsid w:val="00644F22"/>
    <w:rsid w:val="00647D8D"/>
    <w:rsid w:val="00656D7D"/>
    <w:rsid w:val="006600CA"/>
    <w:rsid w:val="00660127"/>
    <w:rsid w:val="00661444"/>
    <w:rsid w:val="0066181F"/>
    <w:rsid w:val="00661A45"/>
    <w:rsid w:val="006626E7"/>
    <w:rsid w:val="00662CCA"/>
    <w:rsid w:val="006671A0"/>
    <w:rsid w:val="00667E5C"/>
    <w:rsid w:val="00667F2A"/>
    <w:rsid w:val="0067094D"/>
    <w:rsid w:val="00675A01"/>
    <w:rsid w:val="0067614A"/>
    <w:rsid w:val="006762D7"/>
    <w:rsid w:val="00677515"/>
    <w:rsid w:val="00684216"/>
    <w:rsid w:val="006915A6"/>
    <w:rsid w:val="00693A16"/>
    <w:rsid w:val="0069413E"/>
    <w:rsid w:val="006943AF"/>
    <w:rsid w:val="0069512D"/>
    <w:rsid w:val="006957B7"/>
    <w:rsid w:val="00695C5F"/>
    <w:rsid w:val="006969C7"/>
    <w:rsid w:val="00696B43"/>
    <w:rsid w:val="006A3108"/>
    <w:rsid w:val="006A6C22"/>
    <w:rsid w:val="006A7740"/>
    <w:rsid w:val="006A7A14"/>
    <w:rsid w:val="006B12A1"/>
    <w:rsid w:val="006B266B"/>
    <w:rsid w:val="006B677B"/>
    <w:rsid w:val="006B68DF"/>
    <w:rsid w:val="006C2085"/>
    <w:rsid w:val="006C62AC"/>
    <w:rsid w:val="006D4724"/>
    <w:rsid w:val="006D4D28"/>
    <w:rsid w:val="006D4DB2"/>
    <w:rsid w:val="006D6333"/>
    <w:rsid w:val="006E3277"/>
    <w:rsid w:val="006E3527"/>
    <w:rsid w:val="006E357B"/>
    <w:rsid w:val="006E3596"/>
    <w:rsid w:val="006F1137"/>
    <w:rsid w:val="006F5B4D"/>
    <w:rsid w:val="006F5C25"/>
    <w:rsid w:val="006F6FE7"/>
    <w:rsid w:val="00704828"/>
    <w:rsid w:val="007118CC"/>
    <w:rsid w:val="0071352B"/>
    <w:rsid w:val="007156A3"/>
    <w:rsid w:val="00720D17"/>
    <w:rsid w:val="00722376"/>
    <w:rsid w:val="00732A88"/>
    <w:rsid w:val="00734606"/>
    <w:rsid w:val="00742B24"/>
    <w:rsid w:val="00751ED9"/>
    <w:rsid w:val="00751FCD"/>
    <w:rsid w:val="0075571B"/>
    <w:rsid w:val="00755782"/>
    <w:rsid w:val="007564CE"/>
    <w:rsid w:val="00762E88"/>
    <w:rsid w:val="00763A34"/>
    <w:rsid w:val="007701F9"/>
    <w:rsid w:val="0077115D"/>
    <w:rsid w:val="00773D33"/>
    <w:rsid w:val="00774DE1"/>
    <w:rsid w:val="00777F11"/>
    <w:rsid w:val="00780A8F"/>
    <w:rsid w:val="007868A6"/>
    <w:rsid w:val="007871B7"/>
    <w:rsid w:val="007876C1"/>
    <w:rsid w:val="00792063"/>
    <w:rsid w:val="00796C54"/>
    <w:rsid w:val="007A3344"/>
    <w:rsid w:val="007A389C"/>
    <w:rsid w:val="007A5E36"/>
    <w:rsid w:val="007A62AF"/>
    <w:rsid w:val="007B67F4"/>
    <w:rsid w:val="007C02FD"/>
    <w:rsid w:val="007C6C43"/>
    <w:rsid w:val="007D0805"/>
    <w:rsid w:val="007D3D2C"/>
    <w:rsid w:val="007D4E20"/>
    <w:rsid w:val="007D7F8E"/>
    <w:rsid w:val="007E3AA3"/>
    <w:rsid w:val="007E4B1E"/>
    <w:rsid w:val="007E4EEE"/>
    <w:rsid w:val="007E4EF1"/>
    <w:rsid w:val="007E6626"/>
    <w:rsid w:val="007E6784"/>
    <w:rsid w:val="007E6ECC"/>
    <w:rsid w:val="007F57B4"/>
    <w:rsid w:val="007F6462"/>
    <w:rsid w:val="007F781B"/>
    <w:rsid w:val="00801685"/>
    <w:rsid w:val="00804937"/>
    <w:rsid w:val="008121BC"/>
    <w:rsid w:val="00821782"/>
    <w:rsid w:val="00822295"/>
    <w:rsid w:val="008222A4"/>
    <w:rsid w:val="0082231A"/>
    <w:rsid w:val="00825D70"/>
    <w:rsid w:val="00825E2A"/>
    <w:rsid w:val="008275D8"/>
    <w:rsid w:val="00831898"/>
    <w:rsid w:val="00831D05"/>
    <w:rsid w:val="0084406B"/>
    <w:rsid w:val="0084622A"/>
    <w:rsid w:val="00847394"/>
    <w:rsid w:val="00861B9F"/>
    <w:rsid w:val="00861F9C"/>
    <w:rsid w:val="008656E6"/>
    <w:rsid w:val="008704B4"/>
    <w:rsid w:val="00870612"/>
    <w:rsid w:val="008710CA"/>
    <w:rsid w:val="00871563"/>
    <w:rsid w:val="00871AC5"/>
    <w:rsid w:val="008721B1"/>
    <w:rsid w:val="008726CC"/>
    <w:rsid w:val="008756F3"/>
    <w:rsid w:val="00875EA8"/>
    <w:rsid w:val="00877512"/>
    <w:rsid w:val="00880AF7"/>
    <w:rsid w:val="0088381B"/>
    <w:rsid w:val="0088391F"/>
    <w:rsid w:val="00883C40"/>
    <w:rsid w:val="00885E9C"/>
    <w:rsid w:val="008977A4"/>
    <w:rsid w:val="008A01F9"/>
    <w:rsid w:val="008A1587"/>
    <w:rsid w:val="008A560F"/>
    <w:rsid w:val="008A685E"/>
    <w:rsid w:val="008A774F"/>
    <w:rsid w:val="008B1410"/>
    <w:rsid w:val="008B2DEE"/>
    <w:rsid w:val="008B3EDB"/>
    <w:rsid w:val="008B59E3"/>
    <w:rsid w:val="008C1E90"/>
    <w:rsid w:val="008C257D"/>
    <w:rsid w:val="008C726C"/>
    <w:rsid w:val="008D249C"/>
    <w:rsid w:val="008D5795"/>
    <w:rsid w:val="008E197C"/>
    <w:rsid w:val="008E585F"/>
    <w:rsid w:val="008E6261"/>
    <w:rsid w:val="008E666E"/>
    <w:rsid w:val="008F1D40"/>
    <w:rsid w:val="008F5DE3"/>
    <w:rsid w:val="008F63A3"/>
    <w:rsid w:val="008F65B8"/>
    <w:rsid w:val="00901ACB"/>
    <w:rsid w:val="00901ADC"/>
    <w:rsid w:val="00902265"/>
    <w:rsid w:val="00902CAE"/>
    <w:rsid w:val="0091005A"/>
    <w:rsid w:val="00912046"/>
    <w:rsid w:val="0091328F"/>
    <w:rsid w:val="0091406E"/>
    <w:rsid w:val="009241E6"/>
    <w:rsid w:val="00925960"/>
    <w:rsid w:val="009276D1"/>
    <w:rsid w:val="0092781F"/>
    <w:rsid w:val="00930E5C"/>
    <w:rsid w:val="00933324"/>
    <w:rsid w:val="00933655"/>
    <w:rsid w:val="009340D0"/>
    <w:rsid w:val="009364D4"/>
    <w:rsid w:val="00937821"/>
    <w:rsid w:val="0094032D"/>
    <w:rsid w:val="00944051"/>
    <w:rsid w:val="009452EC"/>
    <w:rsid w:val="00952A48"/>
    <w:rsid w:val="0095432C"/>
    <w:rsid w:val="00957A35"/>
    <w:rsid w:val="00957AC9"/>
    <w:rsid w:val="00964638"/>
    <w:rsid w:val="00967949"/>
    <w:rsid w:val="00973312"/>
    <w:rsid w:val="0097647D"/>
    <w:rsid w:val="00984CD2"/>
    <w:rsid w:val="00992F10"/>
    <w:rsid w:val="0099418F"/>
    <w:rsid w:val="00995093"/>
    <w:rsid w:val="009A3A3D"/>
    <w:rsid w:val="009A6221"/>
    <w:rsid w:val="009B11EB"/>
    <w:rsid w:val="009B6449"/>
    <w:rsid w:val="009C2691"/>
    <w:rsid w:val="009C6099"/>
    <w:rsid w:val="009C765E"/>
    <w:rsid w:val="009D2258"/>
    <w:rsid w:val="009D23F7"/>
    <w:rsid w:val="009D58DB"/>
    <w:rsid w:val="009D5EC3"/>
    <w:rsid w:val="009D60A3"/>
    <w:rsid w:val="009D7FF4"/>
    <w:rsid w:val="009E0B13"/>
    <w:rsid w:val="009E162C"/>
    <w:rsid w:val="009E1EBD"/>
    <w:rsid w:val="009F7404"/>
    <w:rsid w:val="00A02955"/>
    <w:rsid w:val="00A02C44"/>
    <w:rsid w:val="00A034F0"/>
    <w:rsid w:val="00A062D3"/>
    <w:rsid w:val="00A07AA9"/>
    <w:rsid w:val="00A11976"/>
    <w:rsid w:val="00A125D5"/>
    <w:rsid w:val="00A34D04"/>
    <w:rsid w:val="00A36711"/>
    <w:rsid w:val="00A4069F"/>
    <w:rsid w:val="00A42302"/>
    <w:rsid w:val="00A45E0E"/>
    <w:rsid w:val="00A45FE9"/>
    <w:rsid w:val="00A474DB"/>
    <w:rsid w:val="00A520AA"/>
    <w:rsid w:val="00A526C9"/>
    <w:rsid w:val="00A5423C"/>
    <w:rsid w:val="00A605BE"/>
    <w:rsid w:val="00A61958"/>
    <w:rsid w:val="00A61E1D"/>
    <w:rsid w:val="00A655DF"/>
    <w:rsid w:val="00A674BB"/>
    <w:rsid w:val="00A709D3"/>
    <w:rsid w:val="00A75766"/>
    <w:rsid w:val="00A760E5"/>
    <w:rsid w:val="00A76490"/>
    <w:rsid w:val="00A86AAE"/>
    <w:rsid w:val="00A90FD7"/>
    <w:rsid w:val="00A9431C"/>
    <w:rsid w:val="00A976F0"/>
    <w:rsid w:val="00A97740"/>
    <w:rsid w:val="00AA0DE0"/>
    <w:rsid w:val="00AA4F05"/>
    <w:rsid w:val="00AC2602"/>
    <w:rsid w:val="00AC2955"/>
    <w:rsid w:val="00AC4D5D"/>
    <w:rsid w:val="00AC7844"/>
    <w:rsid w:val="00AD1AFB"/>
    <w:rsid w:val="00AD2477"/>
    <w:rsid w:val="00AD5086"/>
    <w:rsid w:val="00AE0F98"/>
    <w:rsid w:val="00AE27AB"/>
    <w:rsid w:val="00AE2B44"/>
    <w:rsid w:val="00AE3E59"/>
    <w:rsid w:val="00AE57B3"/>
    <w:rsid w:val="00AE6AE2"/>
    <w:rsid w:val="00AE7712"/>
    <w:rsid w:val="00AF33E2"/>
    <w:rsid w:val="00AF4719"/>
    <w:rsid w:val="00AF5255"/>
    <w:rsid w:val="00AF761E"/>
    <w:rsid w:val="00B02F3E"/>
    <w:rsid w:val="00B11B7D"/>
    <w:rsid w:val="00B15925"/>
    <w:rsid w:val="00B2018B"/>
    <w:rsid w:val="00B2400F"/>
    <w:rsid w:val="00B272D6"/>
    <w:rsid w:val="00B30528"/>
    <w:rsid w:val="00B30779"/>
    <w:rsid w:val="00B32E17"/>
    <w:rsid w:val="00B3605A"/>
    <w:rsid w:val="00B372FE"/>
    <w:rsid w:val="00B44F16"/>
    <w:rsid w:val="00B519C7"/>
    <w:rsid w:val="00B51ADE"/>
    <w:rsid w:val="00B548D8"/>
    <w:rsid w:val="00B626CE"/>
    <w:rsid w:val="00B63603"/>
    <w:rsid w:val="00B65FA9"/>
    <w:rsid w:val="00B6601E"/>
    <w:rsid w:val="00B67A4C"/>
    <w:rsid w:val="00B728C7"/>
    <w:rsid w:val="00B728E7"/>
    <w:rsid w:val="00B77D7A"/>
    <w:rsid w:val="00B87C7F"/>
    <w:rsid w:val="00B925A8"/>
    <w:rsid w:val="00B9267B"/>
    <w:rsid w:val="00B93F54"/>
    <w:rsid w:val="00B9607B"/>
    <w:rsid w:val="00BA1C92"/>
    <w:rsid w:val="00BB4ACC"/>
    <w:rsid w:val="00BC1055"/>
    <w:rsid w:val="00BC5781"/>
    <w:rsid w:val="00BC7405"/>
    <w:rsid w:val="00BD17FF"/>
    <w:rsid w:val="00BD32ED"/>
    <w:rsid w:val="00BD3406"/>
    <w:rsid w:val="00BD4572"/>
    <w:rsid w:val="00BD6A0B"/>
    <w:rsid w:val="00BF240E"/>
    <w:rsid w:val="00BF4246"/>
    <w:rsid w:val="00BF7492"/>
    <w:rsid w:val="00C058EE"/>
    <w:rsid w:val="00C0688D"/>
    <w:rsid w:val="00C06AED"/>
    <w:rsid w:val="00C10873"/>
    <w:rsid w:val="00C112CC"/>
    <w:rsid w:val="00C14289"/>
    <w:rsid w:val="00C215AE"/>
    <w:rsid w:val="00C22CC8"/>
    <w:rsid w:val="00C24529"/>
    <w:rsid w:val="00C26D53"/>
    <w:rsid w:val="00C272E0"/>
    <w:rsid w:val="00C312CD"/>
    <w:rsid w:val="00C40295"/>
    <w:rsid w:val="00C405BB"/>
    <w:rsid w:val="00C40DC0"/>
    <w:rsid w:val="00C42977"/>
    <w:rsid w:val="00C43A33"/>
    <w:rsid w:val="00C455EC"/>
    <w:rsid w:val="00C523EF"/>
    <w:rsid w:val="00C52A1F"/>
    <w:rsid w:val="00C5645F"/>
    <w:rsid w:val="00C57C42"/>
    <w:rsid w:val="00C60FA6"/>
    <w:rsid w:val="00C64EE9"/>
    <w:rsid w:val="00C65FC4"/>
    <w:rsid w:val="00C71F04"/>
    <w:rsid w:val="00C7330B"/>
    <w:rsid w:val="00C76728"/>
    <w:rsid w:val="00C774A1"/>
    <w:rsid w:val="00C8088E"/>
    <w:rsid w:val="00C85402"/>
    <w:rsid w:val="00CA17A6"/>
    <w:rsid w:val="00CA20CF"/>
    <w:rsid w:val="00CA2532"/>
    <w:rsid w:val="00CA2A0F"/>
    <w:rsid w:val="00CA6F3E"/>
    <w:rsid w:val="00CB79ED"/>
    <w:rsid w:val="00CC1D9A"/>
    <w:rsid w:val="00CC490F"/>
    <w:rsid w:val="00CD5F39"/>
    <w:rsid w:val="00CE154D"/>
    <w:rsid w:val="00CE220B"/>
    <w:rsid w:val="00CE3C7A"/>
    <w:rsid w:val="00CE4883"/>
    <w:rsid w:val="00CF4BC8"/>
    <w:rsid w:val="00D02D7F"/>
    <w:rsid w:val="00D05DDC"/>
    <w:rsid w:val="00D06B80"/>
    <w:rsid w:val="00D0707B"/>
    <w:rsid w:val="00D12885"/>
    <w:rsid w:val="00D225A3"/>
    <w:rsid w:val="00D235BA"/>
    <w:rsid w:val="00D30E71"/>
    <w:rsid w:val="00D433B5"/>
    <w:rsid w:val="00D439C8"/>
    <w:rsid w:val="00D46447"/>
    <w:rsid w:val="00D5354D"/>
    <w:rsid w:val="00D65070"/>
    <w:rsid w:val="00D66359"/>
    <w:rsid w:val="00D7536B"/>
    <w:rsid w:val="00D75CB5"/>
    <w:rsid w:val="00D763C9"/>
    <w:rsid w:val="00D80680"/>
    <w:rsid w:val="00D80ED0"/>
    <w:rsid w:val="00D82033"/>
    <w:rsid w:val="00D8701D"/>
    <w:rsid w:val="00D90544"/>
    <w:rsid w:val="00DA28FC"/>
    <w:rsid w:val="00DA34A6"/>
    <w:rsid w:val="00DA368B"/>
    <w:rsid w:val="00DA51BF"/>
    <w:rsid w:val="00DA75FE"/>
    <w:rsid w:val="00DB0D02"/>
    <w:rsid w:val="00DB1D47"/>
    <w:rsid w:val="00DB36F6"/>
    <w:rsid w:val="00DB384D"/>
    <w:rsid w:val="00DB408D"/>
    <w:rsid w:val="00DB4248"/>
    <w:rsid w:val="00DB43E7"/>
    <w:rsid w:val="00DB685C"/>
    <w:rsid w:val="00DC1495"/>
    <w:rsid w:val="00DC1B2F"/>
    <w:rsid w:val="00DC5BA8"/>
    <w:rsid w:val="00DD3BDB"/>
    <w:rsid w:val="00DD3CC7"/>
    <w:rsid w:val="00DE13B7"/>
    <w:rsid w:val="00DE30C2"/>
    <w:rsid w:val="00DE3927"/>
    <w:rsid w:val="00DE70BF"/>
    <w:rsid w:val="00DF32BD"/>
    <w:rsid w:val="00E14931"/>
    <w:rsid w:val="00E16174"/>
    <w:rsid w:val="00E16602"/>
    <w:rsid w:val="00E2012F"/>
    <w:rsid w:val="00E23568"/>
    <w:rsid w:val="00E3303E"/>
    <w:rsid w:val="00E355A4"/>
    <w:rsid w:val="00E42538"/>
    <w:rsid w:val="00E47A01"/>
    <w:rsid w:val="00E5131D"/>
    <w:rsid w:val="00E538B9"/>
    <w:rsid w:val="00E549B1"/>
    <w:rsid w:val="00E56302"/>
    <w:rsid w:val="00E567E9"/>
    <w:rsid w:val="00E56A5D"/>
    <w:rsid w:val="00E60B04"/>
    <w:rsid w:val="00E63876"/>
    <w:rsid w:val="00E67237"/>
    <w:rsid w:val="00E67481"/>
    <w:rsid w:val="00E70525"/>
    <w:rsid w:val="00E738E8"/>
    <w:rsid w:val="00E75CCC"/>
    <w:rsid w:val="00E7622C"/>
    <w:rsid w:val="00E8167A"/>
    <w:rsid w:val="00E842D2"/>
    <w:rsid w:val="00E9544A"/>
    <w:rsid w:val="00E97142"/>
    <w:rsid w:val="00EA088A"/>
    <w:rsid w:val="00EA2213"/>
    <w:rsid w:val="00EA2FBF"/>
    <w:rsid w:val="00EA3B50"/>
    <w:rsid w:val="00EA4F2D"/>
    <w:rsid w:val="00EA7E59"/>
    <w:rsid w:val="00EB0F8E"/>
    <w:rsid w:val="00EC1B3E"/>
    <w:rsid w:val="00EC408E"/>
    <w:rsid w:val="00ED57D2"/>
    <w:rsid w:val="00ED6590"/>
    <w:rsid w:val="00EE19B0"/>
    <w:rsid w:val="00EE19EE"/>
    <w:rsid w:val="00EE5906"/>
    <w:rsid w:val="00EE5D1A"/>
    <w:rsid w:val="00EE65E7"/>
    <w:rsid w:val="00EF2E90"/>
    <w:rsid w:val="00EF2F72"/>
    <w:rsid w:val="00EF64AE"/>
    <w:rsid w:val="00EF7016"/>
    <w:rsid w:val="00F004BC"/>
    <w:rsid w:val="00F022F8"/>
    <w:rsid w:val="00F04996"/>
    <w:rsid w:val="00F06486"/>
    <w:rsid w:val="00F1049B"/>
    <w:rsid w:val="00F11FD1"/>
    <w:rsid w:val="00F17472"/>
    <w:rsid w:val="00F17B44"/>
    <w:rsid w:val="00F21B8F"/>
    <w:rsid w:val="00F24AF1"/>
    <w:rsid w:val="00F27272"/>
    <w:rsid w:val="00F319ED"/>
    <w:rsid w:val="00F36435"/>
    <w:rsid w:val="00F379C1"/>
    <w:rsid w:val="00F4211F"/>
    <w:rsid w:val="00F437D0"/>
    <w:rsid w:val="00F44091"/>
    <w:rsid w:val="00F44D81"/>
    <w:rsid w:val="00F53286"/>
    <w:rsid w:val="00F56C33"/>
    <w:rsid w:val="00F579C0"/>
    <w:rsid w:val="00F60859"/>
    <w:rsid w:val="00F62BA2"/>
    <w:rsid w:val="00F65798"/>
    <w:rsid w:val="00F67284"/>
    <w:rsid w:val="00F7089A"/>
    <w:rsid w:val="00F72AC1"/>
    <w:rsid w:val="00F737F4"/>
    <w:rsid w:val="00F75DF7"/>
    <w:rsid w:val="00F87323"/>
    <w:rsid w:val="00F90B6C"/>
    <w:rsid w:val="00F92922"/>
    <w:rsid w:val="00F92AD9"/>
    <w:rsid w:val="00F94B02"/>
    <w:rsid w:val="00FA2EFC"/>
    <w:rsid w:val="00FA620E"/>
    <w:rsid w:val="00FA7930"/>
    <w:rsid w:val="00FA7E87"/>
    <w:rsid w:val="00FA7EFD"/>
    <w:rsid w:val="00FB082B"/>
    <w:rsid w:val="00FB4D0D"/>
    <w:rsid w:val="00FB5561"/>
    <w:rsid w:val="00FB6ACC"/>
    <w:rsid w:val="00FC187F"/>
    <w:rsid w:val="00FC2476"/>
    <w:rsid w:val="00FC74FC"/>
    <w:rsid w:val="00FD3296"/>
    <w:rsid w:val="00FD3EF6"/>
    <w:rsid w:val="00FE052E"/>
    <w:rsid w:val="00FE1C80"/>
    <w:rsid w:val="00FE24AD"/>
    <w:rsid w:val="00FE2C4C"/>
    <w:rsid w:val="00FE4E4D"/>
    <w:rsid w:val="00FE6459"/>
    <w:rsid w:val="00FF0AAF"/>
    <w:rsid w:val="00FF0F9B"/>
    <w:rsid w:val="00FF1379"/>
    <w:rsid w:val="00FF3825"/>
    <w:rsid w:val="00FF44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2">
    <w:name w:val="heading 2"/>
    <w:basedOn w:val="a"/>
    <w:next w:val="a"/>
    <w:link w:val="20"/>
    <w:uiPriority w:val="9"/>
    <w:semiHidden/>
    <w:unhideWhenUsed/>
    <w:qFormat/>
    <w:rsid w:val="00C564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basedOn w:val="a"/>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9">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1">
    <w:name w:val="Body Text Indent 2"/>
    <w:basedOn w:val="a"/>
    <w:link w:val="22"/>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2">
    <w:name w:val="Основной текст с отступом 2 Знак"/>
    <w:basedOn w:val="a0"/>
    <w:link w:val="21"/>
    <w:rsid w:val="007F6462"/>
    <w:rPr>
      <w:rFonts w:ascii="Times New Roman" w:eastAsia="Times New Roman" w:hAnsi="Times New Roman" w:cs="Times New Roman"/>
      <w:sz w:val="28"/>
      <w:szCs w:val="24"/>
      <w:lang w:eastAsia="ru-RU"/>
    </w:rPr>
  </w:style>
  <w:style w:type="paragraph" w:styleId="aa">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b">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c">
    <w:name w:val="Emphasis"/>
    <w:basedOn w:val="a0"/>
    <w:uiPriority w:val="20"/>
    <w:qFormat/>
    <w:rsid w:val="002F5379"/>
    <w:rPr>
      <w:i/>
      <w:iCs/>
    </w:rPr>
  </w:style>
  <w:style w:type="paragraph" w:styleId="ad">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e">
    <w:name w:val="FollowedHyperlink"/>
    <w:basedOn w:val="a0"/>
    <w:uiPriority w:val="99"/>
    <w:semiHidden/>
    <w:unhideWhenUsed/>
    <w:rsid w:val="007E4EF1"/>
    <w:rPr>
      <w:color w:val="800080" w:themeColor="followedHyperlink"/>
      <w:u w:val="single"/>
    </w:rPr>
  </w:style>
  <w:style w:type="paragraph" w:styleId="af">
    <w:name w:val="Body Text Indent"/>
    <w:basedOn w:val="a"/>
    <w:link w:val="af0"/>
    <w:uiPriority w:val="99"/>
    <w:semiHidden/>
    <w:unhideWhenUsed/>
    <w:rsid w:val="003E24F4"/>
    <w:pPr>
      <w:spacing w:after="120"/>
      <w:ind w:left="283"/>
    </w:pPr>
  </w:style>
  <w:style w:type="character" w:customStyle="1" w:styleId="af0">
    <w:name w:val="Основной текст с отступом Знак"/>
    <w:basedOn w:val="a0"/>
    <w:link w:val="af"/>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styleId="af1">
    <w:name w:val="Balloon Text"/>
    <w:basedOn w:val="a"/>
    <w:link w:val="af2"/>
    <w:uiPriority w:val="99"/>
    <w:semiHidden/>
    <w:unhideWhenUsed/>
    <w:rsid w:val="00E7052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70525"/>
    <w:rPr>
      <w:rFonts w:ascii="Tahoma" w:eastAsia="Calibri" w:hAnsi="Tahoma" w:cs="Tahoma"/>
      <w:sz w:val="16"/>
      <w:szCs w:val="16"/>
    </w:rPr>
  </w:style>
  <w:style w:type="character" w:customStyle="1" w:styleId="20">
    <w:name w:val="Заголовок 2 Знак"/>
    <w:basedOn w:val="a0"/>
    <w:link w:val="2"/>
    <w:uiPriority w:val="9"/>
    <w:semiHidden/>
    <w:rsid w:val="00C5645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2">
    <w:name w:val="heading 2"/>
    <w:basedOn w:val="a"/>
    <w:next w:val="a"/>
    <w:link w:val="20"/>
    <w:uiPriority w:val="9"/>
    <w:semiHidden/>
    <w:unhideWhenUsed/>
    <w:qFormat/>
    <w:rsid w:val="00C5645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basedOn w:val="a"/>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9">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1">
    <w:name w:val="Body Text Indent 2"/>
    <w:basedOn w:val="a"/>
    <w:link w:val="22"/>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2">
    <w:name w:val="Основной текст с отступом 2 Знак"/>
    <w:basedOn w:val="a0"/>
    <w:link w:val="21"/>
    <w:rsid w:val="007F6462"/>
    <w:rPr>
      <w:rFonts w:ascii="Times New Roman" w:eastAsia="Times New Roman" w:hAnsi="Times New Roman" w:cs="Times New Roman"/>
      <w:sz w:val="28"/>
      <w:szCs w:val="24"/>
      <w:lang w:eastAsia="ru-RU"/>
    </w:rPr>
  </w:style>
  <w:style w:type="paragraph" w:styleId="aa">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b">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c">
    <w:name w:val="Emphasis"/>
    <w:basedOn w:val="a0"/>
    <w:uiPriority w:val="20"/>
    <w:qFormat/>
    <w:rsid w:val="002F5379"/>
    <w:rPr>
      <w:i/>
      <w:iCs/>
    </w:rPr>
  </w:style>
  <w:style w:type="paragraph" w:styleId="ad">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e">
    <w:name w:val="FollowedHyperlink"/>
    <w:basedOn w:val="a0"/>
    <w:uiPriority w:val="99"/>
    <w:semiHidden/>
    <w:unhideWhenUsed/>
    <w:rsid w:val="007E4EF1"/>
    <w:rPr>
      <w:color w:val="800080" w:themeColor="followedHyperlink"/>
      <w:u w:val="single"/>
    </w:rPr>
  </w:style>
  <w:style w:type="paragraph" w:styleId="af">
    <w:name w:val="Body Text Indent"/>
    <w:basedOn w:val="a"/>
    <w:link w:val="af0"/>
    <w:uiPriority w:val="99"/>
    <w:semiHidden/>
    <w:unhideWhenUsed/>
    <w:rsid w:val="003E24F4"/>
    <w:pPr>
      <w:spacing w:after="120"/>
      <w:ind w:left="283"/>
    </w:pPr>
  </w:style>
  <w:style w:type="character" w:customStyle="1" w:styleId="af0">
    <w:name w:val="Основной текст с отступом Знак"/>
    <w:basedOn w:val="a0"/>
    <w:link w:val="af"/>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styleId="af1">
    <w:name w:val="Balloon Text"/>
    <w:basedOn w:val="a"/>
    <w:link w:val="af2"/>
    <w:uiPriority w:val="99"/>
    <w:semiHidden/>
    <w:unhideWhenUsed/>
    <w:rsid w:val="00E70525"/>
    <w:pPr>
      <w:spacing w:after="0"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E70525"/>
    <w:rPr>
      <w:rFonts w:ascii="Tahoma" w:eastAsia="Calibri" w:hAnsi="Tahoma" w:cs="Tahoma"/>
      <w:sz w:val="16"/>
      <w:szCs w:val="16"/>
    </w:rPr>
  </w:style>
  <w:style w:type="character" w:customStyle="1" w:styleId="20">
    <w:name w:val="Заголовок 2 Знак"/>
    <w:basedOn w:val="a0"/>
    <w:link w:val="2"/>
    <w:uiPriority w:val="9"/>
    <w:semiHidden/>
    <w:rsid w:val="00C5645F"/>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1449309">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58022905">
      <w:bodyDiv w:val="1"/>
      <w:marLeft w:val="0"/>
      <w:marRight w:val="0"/>
      <w:marTop w:val="0"/>
      <w:marBottom w:val="0"/>
      <w:divBdr>
        <w:top w:val="none" w:sz="0" w:space="0" w:color="auto"/>
        <w:left w:val="none" w:sz="0" w:space="0" w:color="auto"/>
        <w:bottom w:val="none" w:sz="0" w:space="0" w:color="auto"/>
        <w:right w:val="none" w:sz="0" w:space="0" w:color="auto"/>
      </w:divBdr>
      <w:divsChild>
        <w:div w:id="950010880">
          <w:marLeft w:val="0"/>
          <w:marRight w:val="0"/>
          <w:marTop w:val="0"/>
          <w:marBottom w:val="0"/>
          <w:divBdr>
            <w:top w:val="none" w:sz="0" w:space="0" w:color="auto"/>
            <w:left w:val="none" w:sz="0" w:space="0" w:color="auto"/>
            <w:bottom w:val="none" w:sz="0" w:space="0" w:color="auto"/>
            <w:right w:val="none" w:sz="0" w:space="0" w:color="auto"/>
          </w:divBdr>
          <w:divsChild>
            <w:div w:id="1515069944">
              <w:marLeft w:val="0"/>
              <w:marRight w:val="0"/>
              <w:marTop w:val="0"/>
              <w:marBottom w:val="0"/>
              <w:divBdr>
                <w:top w:val="none" w:sz="0" w:space="0" w:color="auto"/>
                <w:left w:val="none" w:sz="0" w:space="0" w:color="auto"/>
                <w:bottom w:val="none" w:sz="0" w:space="0" w:color="auto"/>
                <w:right w:val="none" w:sz="0" w:space="0" w:color="auto"/>
              </w:divBdr>
            </w:div>
          </w:divsChild>
        </w:div>
        <w:div w:id="1800881040">
          <w:marLeft w:val="0"/>
          <w:marRight w:val="0"/>
          <w:marTop w:val="0"/>
          <w:marBottom w:val="0"/>
          <w:divBdr>
            <w:top w:val="none" w:sz="0" w:space="0" w:color="auto"/>
            <w:left w:val="none" w:sz="0" w:space="0" w:color="auto"/>
            <w:bottom w:val="none" w:sz="0" w:space="0" w:color="auto"/>
            <w:right w:val="none" w:sz="0" w:space="0" w:color="auto"/>
          </w:divBdr>
          <w:divsChild>
            <w:div w:id="1523124090">
              <w:marLeft w:val="0"/>
              <w:marRight w:val="0"/>
              <w:marTop w:val="0"/>
              <w:marBottom w:val="0"/>
              <w:divBdr>
                <w:top w:val="none" w:sz="0" w:space="0" w:color="auto"/>
                <w:left w:val="none" w:sz="0" w:space="0" w:color="auto"/>
                <w:bottom w:val="none" w:sz="0" w:space="0" w:color="auto"/>
                <w:right w:val="none" w:sz="0" w:space="0" w:color="auto"/>
              </w:divBdr>
              <w:divsChild>
                <w:div w:id="111794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336505">
      <w:bodyDiv w:val="1"/>
      <w:marLeft w:val="0"/>
      <w:marRight w:val="0"/>
      <w:marTop w:val="0"/>
      <w:marBottom w:val="0"/>
      <w:divBdr>
        <w:top w:val="none" w:sz="0" w:space="0" w:color="auto"/>
        <w:left w:val="none" w:sz="0" w:space="0" w:color="auto"/>
        <w:bottom w:val="none" w:sz="0" w:space="0" w:color="auto"/>
        <w:right w:val="none" w:sz="0" w:space="0" w:color="auto"/>
      </w:divBdr>
      <w:divsChild>
        <w:div w:id="1759399389">
          <w:marLeft w:val="0"/>
          <w:marRight w:val="0"/>
          <w:marTop w:val="0"/>
          <w:marBottom w:val="0"/>
          <w:divBdr>
            <w:top w:val="none" w:sz="0" w:space="0" w:color="auto"/>
            <w:left w:val="none" w:sz="0" w:space="0" w:color="auto"/>
            <w:bottom w:val="none" w:sz="0" w:space="0" w:color="auto"/>
            <w:right w:val="none" w:sz="0" w:space="0" w:color="auto"/>
          </w:divBdr>
        </w:div>
        <w:div w:id="420877204">
          <w:marLeft w:val="0"/>
          <w:marRight w:val="0"/>
          <w:marTop w:val="0"/>
          <w:marBottom w:val="600"/>
          <w:divBdr>
            <w:top w:val="none" w:sz="0" w:space="0" w:color="auto"/>
            <w:left w:val="none" w:sz="0" w:space="0" w:color="auto"/>
            <w:bottom w:val="none" w:sz="0" w:space="0" w:color="auto"/>
            <w:right w:val="none" w:sz="0" w:space="0" w:color="auto"/>
          </w:divBdr>
          <w:divsChild>
            <w:div w:id="266084435">
              <w:marLeft w:val="0"/>
              <w:marRight w:val="0"/>
              <w:marTop w:val="0"/>
              <w:marBottom w:val="0"/>
              <w:divBdr>
                <w:top w:val="none" w:sz="0" w:space="0" w:color="auto"/>
                <w:left w:val="none" w:sz="0" w:space="0" w:color="auto"/>
                <w:bottom w:val="none" w:sz="0" w:space="0" w:color="auto"/>
                <w:right w:val="none" w:sz="0" w:space="0" w:color="auto"/>
              </w:divBdr>
              <w:divsChild>
                <w:div w:id="1028028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034904">
          <w:marLeft w:val="0"/>
          <w:marRight w:val="0"/>
          <w:marTop w:val="0"/>
          <w:marBottom w:val="0"/>
          <w:divBdr>
            <w:top w:val="none" w:sz="0" w:space="0" w:color="auto"/>
            <w:left w:val="none" w:sz="0" w:space="0" w:color="auto"/>
            <w:bottom w:val="none" w:sz="0" w:space="0" w:color="auto"/>
            <w:right w:val="none" w:sz="0" w:space="0" w:color="auto"/>
          </w:divBdr>
          <w:divsChild>
            <w:div w:id="1707562190">
              <w:marLeft w:val="0"/>
              <w:marRight w:val="0"/>
              <w:marTop w:val="0"/>
              <w:marBottom w:val="600"/>
              <w:divBdr>
                <w:top w:val="none" w:sz="0" w:space="0" w:color="auto"/>
                <w:left w:val="none" w:sz="0" w:space="0" w:color="auto"/>
                <w:bottom w:val="none" w:sz="0" w:space="0" w:color="auto"/>
                <w:right w:val="none" w:sz="0" w:space="0" w:color="auto"/>
              </w:divBdr>
              <w:divsChild>
                <w:div w:id="1692143683">
                  <w:marLeft w:val="0"/>
                  <w:marRight w:val="0"/>
                  <w:marTop w:val="0"/>
                  <w:marBottom w:val="0"/>
                  <w:divBdr>
                    <w:top w:val="none" w:sz="0" w:space="0" w:color="auto"/>
                    <w:left w:val="none" w:sz="0" w:space="0" w:color="auto"/>
                    <w:bottom w:val="none" w:sz="0" w:space="0" w:color="auto"/>
                    <w:right w:val="none" w:sz="0" w:space="0" w:color="auto"/>
                  </w:divBdr>
                  <w:divsChild>
                    <w:div w:id="17191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24131567">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1022242607">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099523601">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102349">
      <w:bodyDiv w:val="1"/>
      <w:marLeft w:val="0"/>
      <w:marRight w:val="0"/>
      <w:marTop w:val="0"/>
      <w:marBottom w:val="0"/>
      <w:divBdr>
        <w:top w:val="none" w:sz="0" w:space="0" w:color="auto"/>
        <w:left w:val="none" w:sz="0" w:space="0" w:color="auto"/>
        <w:bottom w:val="none" w:sz="0" w:space="0" w:color="auto"/>
        <w:right w:val="none" w:sz="0" w:space="0" w:color="auto"/>
      </w:divBdr>
      <w:divsChild>
        <w:div w:id="1625622677">
          <w:marLeft w:val="0"/>
          <w:marRight w:val="0"/>
          <w:marTop w:val="450"/>
          <w:marBottom w:val="450"/>
          <w:divBdr>
            <w:top w:val="single" w:sz="18" w:space="15" w:color="383F44"/>
            <w:left w:val="single" w:sz="2" w:space="19" w:color="383F44"/>
            <w:bottom w:val="single" w:sz="18" w:space="19" w:color="383F44"/>
            <w:right w:val="single" w:sz="2" w:space="19" w:color="383F44"/>
          </w:divBdr>
        </w:div>
      </w:divsChild>
    </w:div>
    <w:div w:id="1436362367">
      <w:bodyDiv w:val="1"/>
      <w:marLeft w:val="0"/>
      <w:marRight w:val="0"/>
      <w:marTop w:val="0"/>
      <w:marBottom w:val="0"/>
      <w:divBdr>
        <w:top w:val="none" w:sz="0" w:space="0" w:color="auto"/>
        <w:left w:val="none" w:sz="0" w:space="0" w:color="auto"/>
        <w:bottom w:val="none" w:sz="0" w:space="0" w:color="auto"/>
        <w:right w:val="none" w:sz="0" w:space="0" w:color="auto"/>
      </w:divBdr>
      <w:divsChild>
        <w:div w:id="706612902">
          <w:marLeft w:val="0"/>
          <w:marRight w:val="0"/>
          <w:marTop w:val="450"/>
          <w:marBottom w:val="450"/>
          <w:divBdr>
            <w:top w:val="single" w:sz="18" w:space="15" w:color="383F44"/>
            <w:left w:val="single" w:sz="2" w:space="19" w:color="383F44"/>
            <w:bottom w:val="single" w:sz="18" w:space="19" w:color="383F44"/>
            <w:right w:val="single" w:sz="2" w:space="19" w:color="383F44"/>
          </w:divBdr>
        </w:div>
        <w:div w:id="1140924712">
          <w:marLeft w:val="0"/>
          <w:marRight w:val="0"/>
          <w:marTop w:val="450"/>
          <w:marBottom w:val="450"/>
          <w:divBdr>
            <w:top w:val="single" w:sz="18" w:space="15" w:color="383F44"/>
            <w:left w:val="single" w:sz="2" w:space="19" w:color="383F44"/>
            <w:bottom w:val="single" w:sz="18" w:space="19" w:color="383F44"/>
            <w:right w:val="single" w:sz="2" w:space="19" w:color="383F44"/>
          </w:divBdr>
        </w:div>
      </w:divsChild>
    </w:div>
    <w:div w:id="1473064266">
      <w:bodyDiv w:val="1"/>
      <w:marLeft w:val="0"/>
      <w:marRight w:val="0"/>
      <w:marTop w:val="0"/>
      <w:marBottom w:val="0"/>
      <w:divBdr>
        <w:top w:val="none" w:sz="0" w:space="0" w:color="auto"/>
        <w:left w:val="none" w:sz="0" w:space="0" w:color="auto"/>
        <w:bottom w:val="none" w:sz="0" w:space="0" w:color="auto"/>
        <w:right w:val="none" w:sz="0" w:space="0" w:color="auto"/>
      </w:divBdr>
      <w:divsChild>
        <w:div w:id="278950158">
          <w:marLeft w:val="0"/>
          <w:marRight w:val="0"/>
          <w:marTop w:val="450"/>
          <w:marBottom w:val="450"/>
          <w:divBdr>
            <w:top w:val="single" w:sz="18" w:space="15" w:color="383F44"/>
            <w:left w:val="single" w:sz="2" w:space="19" w:color="383F44"/>
            <w:bottom w:val="single" w:sz="18" w:space="19" w:color="383F44"/>
            <w:right w:val="single" w:sz="2" w:space="19" w:color="383F44"/>
          </w:divBdr>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720694">
      <w:bodyDiv w:val="1"/>
      <w:marLeft w:val="0"/>
      <w:marRight w:val="0"/>
      <w:marTop w:val="0"/>
      <w:marBottom w:val="0"/>
      <w:divBdr>
        <w:top w:val="none" w:sz="0" w:space="0" w:color="auto"/>
        <w:left w:val="none" w:sz="0" w:space="0" w:color="auto"/>
        <w:bottom w:val="none" w:sz="0" w:space="0" w:color="auto"/>
        <w:right w:val="none" w:sz="0" w:space="0" w:color="auto"/>
      </w:divBdr>
      <w:divsChild>
        <w:div w:id="694429957">
          <w:marLeft w:val="0"/>
          <w:marRight w:val="0"/>
          <w:marTop w:val="0"/>
          <w:marBottom w:val="0"/>
          <w:divBdr>
            <w:top w:val="none" w:sz="0" w:space="0" w:color="auto"/>
            <w:left w:val="none" w:sz="0" w:space="0" w:color="auto"/>
            <w:bottom w:val="none" w:sz="0" w:space="0" w:color="auto"/>
            <w:right w:val="none" w:sz="0" w:space="0" w:color="auto"/>
          </w:divBdr>
          <w:divsChild>
            <w:div w:id="849871636">
              <w:marLeft w:val="240"/>
              <w:marRight w:val="-750"/>
              <w:marTop w:val="0"/>
              <w:marBottom w:val="240"/>
              <w:divBdr>
                <w:top w:val="none" w:sz="0" w:space="0" w:color="auto"/>
                <w:left w:val="single" w:sz="48" w:space="15" w:color="EEF2F6"/>
                <w:bottom w:val="none" w:sz="0" w:space="0" w:color="auto"/>
                <w:right w:val="none" w:sz="0" w:space="8" w:color="auto"/>
              </w:divBdr>
            </w:div>
          </w:divsChild>
        </w:div>
        <w:div w:id="529489902">
          <w:marLeft w:val="-1050"/>
          <w:marRight w:val="-750"/>
          <w:marTop w:val="0"/>
          <w:marBottom w:val="0"/>
          <w:divBdr>
            <w:top w:val="none" w:sz="0" w:space="0" w:color="auto"/>
            <w:left w:val="none" w:sz="0" w:space="0" w:color="auto"/>
            <w:bottom w:val="none" w:sz="0" w:space="0" w:color="auto"/>
            <w:right w:val="none" w:sz="0" w:space="0" w:color="auto"/>
          </w:divBdr>
          <w:divsChild>
            <w:div w:id="974066190">
              <w:marLeft w:val="0"/>
              <w:marRight w:val="0"/>
              <w:marTop w:val="0"/>
              <w:marBottom w:val="300"/>
              <w:divBdr>
                <w:top w:val="single" w:sz="6" w:space="15" w:color="D2D7DB"/>
                <w:left w:val="none" w:sz="0" w:space="0" w:color="auto"/>
                <w:bottom w:val="single" w:sz="6" w:space="8" w:color="D2D7DB"/>
                <w:right w:val="none" w:sz="0" w:space="0" w:color="auto"/>
              </w:divBdr>
              <w:divsChild>
                <w:div w:id="124776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84034222">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62358547">
      <w:bodyDiv w:val="1"/>
      <w:marLeft w:val="0"/>
      <w:marRight w:val="0"/>
      <w:marTop w:val="0"/>
      <w:marBottom w:val="0"/>
      <w:divBdr>
        <w:top w:val="none" w:sz="0" w:space="0" w:color="auto"/>
        <w:left w:val="none" w:sz="0" w:space="0" w:color="auto"/>
        <w:bottom w:val="none" w:sz="0" w:space="0" w:color="auto"/>
        <w:right w:val="none" w:sz="0" w:space="0" w:color="auto"/>
      </w:divBdr>
      <w:divsChild>
        <w:div w:id="1332680004">
          <w:marLeft w:val="0"/>
          <w:marRight w:val="0"/>
          <w:marTop w:val="450"/>
          <w:marBottom w:val="450"/>
          <w:divBdr>
            <w:top w:val="single" w:sz="18" w:space="15" w:color="383F44"/>
            <w:left w:val="single" w:sz="2" w:space="19" w:color="383F44"/>
            <w:bottom w:val="single" w:sz="18" w:space="19" w:color="383F44"/>
            <w:right w:val="single" w:sz="2" w:space="19" w:color="383F44"/>
          </w:divBdr>
        </w:div>
      </w:divsChild>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73460">
      <w:bodyDiv w:val="1"/>
      <w:marLeft w:val="0"/>
      <w:marRight w:val="0"/>
      <w:marTop w:val="0"/>
      <w:marBottom w:val="0"/>
      <w:divBdr>
        <w:top w:val="none" w:sz="0" w:space="0" w:color="auto"/>
        <w:left w:val="none" w:sz="0" w:space="0" w:color="auto"/>
        <w:bottom w:val="none" w:sz="0" w:space="0" w:color="auto"/>
        <w:right w:val="none" w:sz="0" w:space="0" w:color="auto"/>
      </w:divBdr>
      <w:divsChild>
        <w:div w:id="208231247">
          <w:marLeft w:val="0"/>
          <w:marRight w:val="0"/>
          <w:marTop w:val="0"/>
          <w:marBottom w:val="0"/>
          <w:divBdr>
            <w:top w:val="none" w:sz="0" w:space="0" w:color="auto"/>
            <w:left w:val="none" w:sz="0" w:space="0" w:color="auto"/>
            <w:bottom w:val="none" w:sz="0" w:space="0" w:color="auto"/>
            <w:right w:val="none" w:sz="0" w:space="0" w:color="auto"/>
          </w:divBdr>
        </w:div>
        <w:div w:id="2100322801">
          <w:marLeft w:val="0"/>
          <w:marRight w:val="0"/>
          <w:marTop w:val="0"/>
          <w:marBottom w:val="600"/>
          <w:divBdr>
            <w:top w:val="none" w:sz="0" w:space="0" w:color="auto"/>
            <w:left w:val="none" w:sz="0" w:space="0" w:color="auto"/>
            <w:bottom w:val="none" w:sz="0" w:space="0" w:color="auto"/>
            <w:right w:val="none" w:sz="0" w:space="0" w:color="auto"/>
          </w:divBdr>
          <w:divsChild>
            <w:div w:id="2121993367">
              <w:marLeft w:val="0"/>
              <w:marRight w:val="0"/>
              <w:marTop w:val="0"/>
              <w:marBottom w:val="0"/>
              <w:divBdr>
                <w:top w:val="none" w:sz="0" w:space="0" w:color="auto"/>
                <w:left w:val="none" w:sz="0" w:space="0" w:color="auto"/>
                <w:bottom w:val="none" w:sz="0" w:space="0" w:color="auto"/>
                <w:right w:val="none" w:sz="0" w:space="0" w:color="auto"/>
              </w:divBdr>
              <w:divsChild>
                <w:div w:id="145713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110588639">
      <w:bodyDiv w:val="1"/>
      <w:marLeft w:val="0"/>
      <w:marRight w:val="0"/>
      <w:marTop w:val="0"/>
      <w:marBottom w:val="0"/>
      <w:divBdr>
        <w:top w:val="none" w:sz="0" w:space="0" w:color="auto"/>
        <w:left w:val="none" w:sz="0" w:space="0" w:color="auto"/>
        <w:bottom w:val="none" w:sz="0" w:space="0" w:color="auto"/>
        <w:right w:val="none" w:sz="0" w:space="0" w:color="auto"/>
      </w:divBdr>
      <w:divsChild>
        <w:div w:id="1226259647">
          <w:marLeft w:val="0"/>
          <w:marRight w:val="0"/>
          <w:marTop w:val="0"/>
          <w:marBottom w:val="0"/>
          <w:divBdr>
            <w:top w:val="none" w:sz="0" w:space="0" w:color="auto"/>
            <w:left w:val="none" w:sz="0" w:space="0" w:color="auto"/>
            <w:bottom w:val="none" w:sz="0" w:space="0" w:color="auto"/>
            <w:right w:val="none" w:sz="0" w:space="0" w:color="auto"/>
          </w:divBdr>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frf.ru/knopki/zhizn/~4554"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0D223-8A6D-490B-B987-5FF3660D0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690</Words>
  <Characters>3934</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2</cp:revision>
  <cp:lastPrinted>2018-08-22T08:02:00Z</cp:lastPrinted>
  <dcterms:created xsi:type="dcterms:W3CDTF">2020-05-06T07:13:00Z</dcterms:created>
  <dcterms:modified xsi:type="dcterms:W3CDTF">2020-05-06T07:13:00Z</dcterms:modified>
</cp:coreProperties>
</file>