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939" w:rsidRDefault="00A20939" w:rsidP="00A2093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A20939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Установление денежных выплат в условиях</w:t>
      </w:r>
    </w:p>
    <w:p w:rsidR="008C0655" w:rsidRPr="00A20939" w:rsidRDefault="00A20939" w:rsidP="00A2093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п</w:t>
      </w:r>
      <w:r w:rsidRPr="00A20939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рименения</w:t>
      </w: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Pr="00A20939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ограничительных мер</w:t>
      </w:r>
    </w:p>
    <w:p w:rsidR="008C0655" w:rsidRPr="00FE5F4A" w:rsidRDefault="008C0655" w:rsidP="008C0655">
      <w:pPr>
        <w:shd w:val="clear" w:color="auto" w:fill="FFFFFF"/>
        <w:spacing w:before="300" w:after="240" w:line="240" w:lineRule="auto"/>
        <w:outlineLvl w:val="2"/>
        <w:rPr>
          <w:rFonts w:ascii="inherit" w:eastAsia="Times New Roman" w:hAnsi="inherit" w:cs="Arial"/>
          <w:b/>
          <w:color w:val="556677"/>
          <w:sz w:val="23"/>
          <w:szCs w:val="23"/>
          <w:lang w:eastAsia="ru-RU"/>
        </w:rPr>
      </w:pPr>
      <w:r w:rsidRPr="00FE5F4A">
        <w:rPr>
          <w:rFonts w:ascii="inherit" w:eastAsia="Times New Roman" w:hAnsi="inherit" w:cs="Arial"/>
          <w:b/>
          <w:color w:val="556677"/>
          <w:sz w:val="23"/>
          <w:szCs w:val="23"/>
          <w:lang w:eastAsia="ru-RU"/>
        </w:rPr>
        <w:t>06 мая 2020 г.</w:t>
      </w:r>
    </w:p>
    <w:p w:rsidR="00DE3E12" w:rsidRPr="00CC09CA" w:rsidRDefault="00F155F1" w:rsidP="00DE3E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bookmarkStart w:id="0" w:name="_GoBack"/>
      <w:r w:rsidRPr="00CC09CA">
        <w:rPr>
          <w:rFonts w:ascii="Times New Roman" w:eastAsia="Times New Roman" w:hAnsi="Times New Roman"/>
          <w:b/>
          <w:noProof/>
          <w:color w:val="333333"/>
          <w:kern w:val="36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1123950</wp:posOffset>
            </wp:positionV>
            <wp:extent cx="2952750" cy="1581150"/>
            <wp:effectExtent l="19050" t="0" r="0" b="0"/>
            <wp:wrapTight wrapText="bothSides">
              <wp:wrapPolygon edited="0">
                <wp:start x="-139" y="0"/>
                <wp:lineTo x="-139" y="21340"/>
                <wp:lineTo x="21600" y="21340"/>
                <wp:lineTo x="21600" y="0"/>
                <wp:lineTo x="-139" y="0"/>
              </wp:wrapPolygon>
            </wp:wrapTight>
            <wp:docPr id="3" name="Рисунок 3" descr="C:\Users\golubevsg\Desktop\barbekyu_novy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lubevsg\Desktop\barbekyu_novy_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proofErr w:type="gramStart"/>
      <w:r w:rsidR="00954917" w:rsidRPr="00CC09CA">
        <w:rPr>
          <w:rFonts w:ascii="Times New Roman" w:eastAsia="Times New Roman" w:hAnsi="Times New Roman"/>
          <w:b/>
          <w:iCs/>
          <w:color w:val="333333"/>
          <w:sz w:val="24"/>
          <w:szCs w:val="24"/>
          <w:lang w:eastAsia="ru-RU"/>
        </w:rPr>
        <w:t>ГУ -  Главное управление ПФР № 9 по г. Москве и Московской области</w:t>
      </w:r>
      <w:r w:rsidR="00954917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 информирует граждан, что </w:t>
      </w:r>
      <w:r w:rsidR="00A20939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обратиться за </w:t>
      </w:r>
      <w:r w:rsidR="00BF4160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установление</w:t>
      </w:r>
      <w:r w:rsidR="00A20939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м</w:t>
      </w:r>
      <w:r w:rsidR="007046BB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 </w:t>
      </w:r>
      <w:r w:rsidR="00A20939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ежемесячной денежной выплаты</w:t>
      </w:r>
      <w:r w:rsidR="007046B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(ЕДВ) и д</w:t>
      </w:r>
      <w:r w:rsidR="007046B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="007046B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полнительн</w:t>
      </w:r>
      <w:r w:rsidR="00A20939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ого</w:t>
      </w:r>
      <w:r w:rsidR="007046B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ежемесяч</w:t>
      </w:r>
      <w:r w:rsidR="00A20939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ного</w:t>
      </w:r>
      <w:r w:rsidR="007046B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материального обеспечения (ДЕМО) </w:t>
      </w:r>
      <w:r w:rsidR="007046BB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в </w:t>
      </w:r>
      <w:r w:rsidR="008C0655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условиях </w:t>
      </w:r>
      <w:r w:rsidR="00EA59EA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сложной эпидемиологической</w:t>
      </w:r>
      <w:r w:rsidR="00954917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 ситуации</w:t>
      </w:r>
      <w:r w:rsidR="008C0655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 </w:t>
      </w:r>
      <w:r w:rsidR="00A20939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можно</w:t>
      </w:r>
      <w:r w:rsidR="008C0655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 через «Личный кабинет гражданина» на сайте ПФР  ли</w:t>
      </w:r>
      <w:r w:rsidR="00954917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бо </w:t>
      </w:r>
      <w:r w:rsidR="00F8261C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через </w:t>
      </w:r>
      <w:r w:rsidR="008C0655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кли</w:t>
      </w:r>
      <w:r w:rsidR="00F0174B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ентские службы Управления</w:t>
      </w:r>
      <w:r w:rsidR="00F8261C" w:rsidRPr="00CC09C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,</w:t>
      </w:r>
      <w:r w:rsidR="00A3293E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 xml:space="preserve"> до особого распоряжения</w:t>
      </w:r>
      <w:r w:rsidR="00F8261C" w:rsidRPr="00CC09C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F8261C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оказывающие у</w:t>
      </w:r>
      <w:r w:rsidR="00F8261C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с</w:t>
      </w:r>
      <w:r w:rsidR="00F8261C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луги по предварительной</w:t>
      </w:r>
      <w:r w:rsidR="00F8261C" w:rsidRPr="00CC09C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F0174B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запи</w:t>
      </w:r>
      <w:r w:rsidR="00F8261C"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си.</w:t>
      </w:r>
      <w:proofErr w:type="gramEnd"/>
      <w:r w:rsidR="00BF4160" w:rsidRPr="00CC09CA">
        <w:rPr>
          <w:rStyle w:val="ac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Напомним, ежемесячная денежная выплата – это соц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альная выплата, устанавливае</w:t>
      </w:r>
      <w:r w:rsidR="002F051E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мая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отдел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ным категориям граж</w:t>
      </w:r>
      <w:r w:rsidR="00A20939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дан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:</w:t>
      </w:r>
    </w:p>
    <w:p w:rsidR="008C0655" w:rsidRPr="00CC09CA" w:rsidRDefault="00A20939" w:rsidP="00DE3E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ветеранам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Великой Отечественной войны, боевых действий и т.д.;</w:t>
      </w:r>
      <w:r w:rsidR="00F155F1" w:rsidRPr="00CC09CA">
        <w:rPr>
          <w:rFonts w:ascii="Times New Roman" w:eastAsia="Times New Roman" w:hAnsi="Times New Roman"/>
          <w:b/>
          <w:noProof/>
          <w:color w:val="333333"/>
          <w:kern w:val="36"/>
          <w:sz w:val="24"/>
          <w:szCs w:val="24"/>
          <w:lang w:eastAsia="ru-RU"/>
        </w:rPr>
        <w:t xml:space="preserve"> </w:t>
      </w:r>
    </w:p>
    <w:p w:rsidR="008C0655" w:rsidRPr="00CC09CA" w:rsidRDefault="00F0174B" w:rsidP="00DE3E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- </w:t>
      </w:r>
      <w:r w:rsidR="00A20939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инвалидам, том числе детям-инвалидам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;</w:t>
      </w:r>
    </w:p>
    <w:p w:rsidR="008C0655" w:rsidRPr="00CC09CA" w:rsidRDefault="00F0174B" w:rsidP="00DE3E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бывшим несовершеннолетним узникам</w:t>
      </w:r>
      <w:r w:rsidR="008C0655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фашизма;</w:t>
      </w:r>
    </w:p>
    <w:p w:rsidR="00EB5EB2" w:rsidRPr="00CC09CA" w:rsidRDefault="008C0655" w:rsidP="00EB5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лица</w:t>
      </w:r>
      <w:r w:rsidR="00F0174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="00F0174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пострадавшим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результате во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действия радиации.</w:t>
      </w:r>
    </w:p>
    <w:p w:rsidR="007F1A13" w:rsidRPr="00CC09CA" w:rsidRDefault="008C0655" w:rsidP="00EB5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Ознакомиться с полным перечнем гра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дан, имеющих право на получение ЕДВ, можно на сайте ПФР в разделе «Жизненные с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туации» </w:t>
      </w:r>
      <w:hyperlink r:id="rId9" w:history="1">
        <w:r w:rsidRPr="00CC09C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http://www.pfrf.ru/knopki/zhizn~430</w:t>
        </w:r>
      </w:hyperlink>
      <w:r w:rsidR="003D752F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  <w:r w:rsidR="00F0174B" w:rsidRPr="00CC0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Услуга носит заявительный характер</w:t>
      </w:r>
      <w:r w:rsidR="00F0174B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З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аявл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ние подается в Пенсионный фонд по месту жительства либо по месту фактического пр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жива</w:t>
      </w:r>
      <w:r w:rsidR="003D752F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ния 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или в МФЦ. Гражданину, который проживает в стационарном учреждении соц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ального обслуживания, необходимо обратиться в ПФР по месту нахождения этого учре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дения. Гражданам, осужденным к лишению свободы, необходимо обратиться за назнач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нием ЕДВ в территориальный орган ПФР по месту нахождения исправительного учре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дения, в котором они отбывают наказание, через администрацию этого учреждения. Когда ЕДВ назначается несовершеннолетнему или недееспособному, заявление подается по ме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ту жительства несовершеннолетнего или недееспособного лица по месту жительства его родителя (усыновителя, опекуна, попечителя). При этом, если родители ребенка прож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вают раздельно, то заявление подается по месту жительства того из родителей, с которым проживает ребенок. Несовершеннолетний, достигший 14 лет, вправе обратиться за уст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новлением ежемесячной денежной выплаты самостоятельно. В случае если гражданин о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новременно имеет право на получение ЕДВ по нескольким основаниям в рамках одного закона, выплата устанавливается по одному основанию, предусматривающему более 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ы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сокий размер выплаты. Индексация ЕДВ проводится один раз в год. В 2020 году с 1 фе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раля  выплата проиндексирована на 3% исходя из уровня инфляции за прошлый год.</w:t>
      </w:r>
      <w:r w:rsidRPr="00CC09C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 </w:t>
      </w:r>
      <w:r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Дополнительное ежемесячное материальное обеспечение (ДЕМО) - е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жемесячные 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ы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платы отдельным категориям граждан. Право на материальное обеспечение имеют только граждане Российской Федерации независимо от места их проживания. Ее размер в зав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симости от льготной категории составляет 500 или 1000 рублей.</w:t>
      </w:r>
      <w:r w:rsidR="007F1A13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ДЕМО в размере 1 000 руб. устанавливается:</w:t>
      </w:r>
    </w:p>
    <w:p w:rsidR="008C0655" w:rsidRPr="00CC09CA" w:rsidRDefault="008C0655" w:rsidP="007F1A1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инвалидам и участникам Великой Отечественной войны;</w:t>
      </w:r>
    </w:p>
    <w:p w:rsidR="008C0655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инвалидам вследствие военной травмы;</w:t>
      </w:r>
    </w:p>
    <w:p w:rsidR="008C0655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- бывшим несовершеннолетним узникам концлагерей, гетто и других мест принудител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ного содержания.</w:t>
      </w:r>
    </w:p>
    <w:p w:rsidR="007F1A13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ДЕМО в размере 500 руб. устанавливается:</w:t>
      </w:r>
    </w:p>
    <w:p w:rsidR="008C0655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военнослужащим, проходившим военную службу в воинских частях, учреждениях, 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енно-учебных заведениях, не входивших в состав действующей армии, в период с 22 июня 1941 года по 3 сентября 1945 года не менее шести месяцев, а также военнослужащим, н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гражденным орденами или медалями СССР за службу в указанный период;</w:t>
      </w:r>
    </w:p>
    <w:p w:rsidR="007F1A13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вдовам погибших в годы войны военнослужащих; вдовам инвалидов Великой Отечес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венной войны;</w:t>
      </w:r>
    </w:p>
    <w:p w:rsidR="008C0655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лицам, награжденным знаком «Жителю блокадного Ленинграда»;</w:t>
      </w:r>
    </w:p>
    <w:p w:rsidR="008C0655" w:rsidRPr="00CC09CA" w:rsidRDefault="008C0655" w:rsidP="007F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бывшим совершеннолетним узникам нацистских концлагерей, тюрем и гетто.</w:t>
      </w:r>
    </w:p>
    <w:p w:rsidR="008C0655" w:rsidRPr="00CC09CA" w:rsidRDefault="008C0655" w:rsidP="00CC09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ДЕМО выплачива</w:t>
      </w:r>
      <w:r w:rsidR="007F1A13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ется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одновременно с пенсией. Гражданам, имеющим право на ДЕМО, но не реализовавшим его своевременно, необходимо подать заявление о назначении этой выплаты в территориальный орган ПФР по месту жительства. Если гражданин имеет пр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во на ДЕМО, но не является пенсионером, эта выплата также назначается и выплачивается территориальными органами ПФР по месту жительства, а в случае постоянного прожив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ния за пределами России – Пенсионным фондом Российской Федерации. Граждане РФ, постоянно проживающие за пределами территории РФ, подтверждают гражданство на д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ту обращения за назначением ДЕМО.</w:t>
      </w:r>
      <w:r w:rsidR="00EB5EB2"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случае если гражданин одновременно имеет право на получение ДЕМО по нескольким основаниям, оно устанавливается по одному основ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нию, предусматривающему более высокий размер выплаты.</w:t>
      </w:r>
    </w:p>
    <w:p w:rsidR="00CC09CA" w:rsidRPr="00CC09CA" w:rsidRDefault="00CC09CA" w:rsidP="00CC09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C09CA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 9 Людмила Тарасова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рекомендует, «по во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можности, ограничить посещение клиентских служб  и пользоваться услугами Пенсио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ного фонда дистанционно, </w:t>
      </w:r>
      <w:r w:rsidR="006F11F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через электронные сервисы</w:t>
      </w:r>
      <w:r w:rsidRPr="00CC09C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6F11F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Берегите себя и своих близких!»</w:t>
      </w:r>
    </w:p>
    <w:p w:rsidR="00C5645F" w:rsidRPr="00CC09CA" w:rsidRDefault="00C5645F" w:rsidP="008C0655">
      <w:pPr>
        <w:shd w:val="clear" w:color="auto" w:fill="FFFFFF"/>
        <w:spacing w:after="0" w:line="240" w:lineRule="auto"/>
        <w:ind w:right="60"/>
        <w:textAlignment w:val="top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sectPr w:rsidR="00C5645F" w:rsidRPr="00CC09C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B4F" w:rsidRDefault="00305B4F" w:rsidP="00E60B04">
      <w:pPr>
        <w:spacing w:after="0" w:line="240" w:lineRule="auto"/>
      </w:pPr>
      <w:r>
        <w:separator/>
      </w:r>
    </w:p>
  </w:endnote>
  <w:endnote w:type="continuationSeparator" w:id="0">
    <w:p w:rsidR="00305B4F" w:rsidRDefault="00305B4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B4F" w:rsidRDefault="00305B4F" w:rsidP="00E60B04">
      <w:pPr>
        <w:spacing w:after="0" w:line="240" w:lineRule="auto"/>
      </w:pPr>
      <w:r>
        <w:separator/>
      </w:r>
    </w:p>
  </w:footnote>
  <w:footnote w:type="continuationSeparator" w:id="0">
    <w:p w:rsidR="00305B4F" w:rsidRDefault="00305B4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96DD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71.4pt;height:92.7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inset="0,0,0,0">
            <w:txbxContent>
              <w:p w:rsidR="00C523EF" w:rsidRDefault="00C523EF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C523EF" w:rsidRDefault="00C523EF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96DDB">
                  <w:pict>
                    <v:rect id="_x0000_i1025" style="width:0;height:1.5pt" o:hralign="center" o:hrstd="t" o:hr="t" fillcolor="gray" stroked="f"/>
                  </w:pict>
                </w:r>
              </w:p>
              <w:p w:rsidR="00C523EF" w:rsidRDefault="00C523EF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F8272BA"/>
    <w:multiLevelType w:val="multilevel"/>
    <w:tmpl w:val="1252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1"/>
  </w:num>
  <w:num w:numId="9">
    <w:abstractNumId w:val="14"/>
  </w:num>
  <w:num w:numId="10">
    <w:abstractNumId w:val="29"/>
  </w:num>
  <w:num w:numId="11">
    <w:abstractNumId w:val="11"/>
  </w:num>
  <w:num w:numId="12">
    <w:abstractNumId w:val="30"/>
  </w:num>
  <w:num w:numId="13">
    <w:abstractNumId w:val="12"/>
  </w:num>
  <w:num w:numId="14">
    <w:abstractNumId w:val="1"/>
  </w:num>
  <w:num w:numId="15">
    <w:abstractNumId w:val="8"/>
  </w:num>
  <w:num w:numId="16">
    <w:abstractNumId w:val="16"/>
  </w:num>
  <w:num w:numId="17">
    <w:abstractNumId w:val="26"/>
  </w:num>
  <w:num w:numId="18">
    <w:abstractNumId w:val="7"/>
  </w:num>
  <w:num w:numId="19">
    <w:abstractNumId w:val="17"/>
  </w:num>
  <w:num w:numId="20">
    <w:abstractNumId w:val="20"/>
  </w:num>
  <w:num w:numId="21">
    <w:abstractNumId w:val="10"/>
  </w:num>
  <w:num w:numId="22">
    <w:abstractNumId w:val="5"/>
  </w:num>
  <w:num w:numId="23">
    <w:abstractNumId w:val="32"/>
  </w:num>
  <w:num w:numId="24">
    <w:abstractNumId w:val="4"/>
  </w:num>
  <w:num w:numId="25">
    <w:abstractNumId w:val="6"/>
  </w:num>
  <w:num w:numId="26">
    <w:abstractNumId w:val="3"/>
  </w:num>
  <w:num w:numId="27">
    <w:abstractNumId w:val="31"/>
  </w:num>
  <w:num w:numId="28">
    <w:abstractNumId w:val="13"/>
  </w:num>
  <w:num w:numId="29">
    <w:abstractNumId w:val="2"/>
  </w:num>
  <w:num w:numId="30">
    <w:abstractNumId w:val="23"/>
  </w:num>
  <w:num w:numId="31">
    <w:abstractNumId w:val="15"/>
  </w:num>
  <w:num w:numId="32">
    <w:abstractNumId w:val="25"/>
  </w:num>
  <w:num w:numId="33">
    <w:abstractNumId w:val="19"/>
  </w:num>
  <w:num w:numId="34">
    <w:abstractNumId w:val="9"/>
  </w:num>
  <w:num w:numId="3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2C3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127B"/>
    <w:rsid w:val="00062149"/>
    <w:rsid w:val="00065C47"/>
    <w:rsid w:val="00066288"/>
    <w:rsid w:val="000671EC"/>
    <w:rsid w:val="00067511"/>
    <w:rsid w:val="00071922"/>
    <w:rsid w:val="00075ACA"/>
    <w:rsid w:val="00083733"/>
    <w:rsid w:val="00084371"/>
    <w:rsid w:val="000855FE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87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EA6"/>
    <w:rsid w:val="00255177"/>
    <w:rsid w:val="00255EA4"/>
    <w:rsid w:val="002566CC"/>
    <w:rsid w:val="00265CD0"/>
    <w:rsid w:val="00271A56"/>
    <w:rsid w:val="002723FB"/>
    <w:rsid w:val="00276A22"/>
    <w:rsid w:val="00281A7B"/>
    <w:rsid w:val="00281F33"/>
    <w:rsid w:val="0028457F"/>
    <w:rsid w:val="002920A6"/>
    <w:rsid w:val="00292228"/>
    <w:rsid w:val="00295060"/>
    <w:rsid w:val="002C0B23"/>
    <w:rsid w:val="002C7CEE"/>
    <w:rsid w:val="002D2D76"/>
    <w:rsid w:val="002D4787"/>
    <w:rsid w:val="002E3226"/>
    <w:rsid w:val="002E3B3B"/>
    <w:rsid w:val="002E641A"/>
    <w:rsid w:val="002F051E"/>
    <w:rsid w:val="002F2B7E"/>
    <w:rsid w:val="002F5379"/>
    <w:rsid w:val="00304ECF"/>
    <w:rsid w:val="00305B4F"/>
    <w:rsid w:val="00310C1D"/>
    <w:rsid w:val="0031146A"/>
    <w:rsid w:val="0031748F"/>
    <w:rsid w:val="003225BB"/>
    <w:rsid w:val="00323456"/>
    <w:rsid w:val="0032444D"/>
    <w:rsid w:val="0032732D"/>
    <w:rsid w:val="003274E2"/>
    <w:rsid w:val="0033057F"/>
    <w:rsid w:val="003317B4"/>
    <w:rsid w:val="00331E05"/>
    <w:rsid w:val="00332591"/>
    <w:rsid w:val="00333431"/>
    <w:rsid w:val="00340017"/>
    <w:rsid w:val="00340932"/>
    <w:rsid w:val="00340CA8"/>
    <w:rsid w:val="0034298A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6D94"/>
    <w:rsid w:val="003C6A17"/>
    <w:rsid w:val="003D11F8"/>
    <w:rsid w:val="003D134A"/>
    <w:rsid w:val="003D1BA0"/>
    <w:rsid w:val="003D752F"/>
    <w:rsid w:val="003E24F4"/>
    <w:rsid w:val="003E4459"/>
    <w:rsid w:val="003E499A"/>
    <w:rsid w:val="003E6C02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060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6610"/>
    <w:rsid w:val="00482A90"/>
    <w:rsid w:val="00483BA7"/>
    <w:rsid w:val="004842F4"/>
    <w:rsid w:val="00484612"/>
    <w:rsid w:val="00485C84"/>
    <w:rsid w:val="0049349F"/>
    <w:rsid w:val="00493955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7E4"/>
    <w:rsid w:val="00571C96"/>
    <w:rsid w:val="005740C3"/>
    <w:rsid w:val="00575CAF"/>
    <w:rsid w:val="0057721E"/>
    <w:rsid w:val="00580788"/>
    <w:rsid w:val="00581639"/>
    <w:rsid w:val="005816E7"/>
    <w:rsid w:val="00581F23"/>
    <w:rsid w:val="00585C15"/>
    <w:rsid w:val="00585D51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2DD2"/>
    <w:rsid w:val="00634BB9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11FB"/>
    <w:rsid w:val="006F5B4D"/>
    <w:rsid w:val="006F5C25"/>
    <w:rsid w:val="006F6FE7"/>
    <w:rsid w:val="007046BB"/>
    <w:rsid w:val="00704828"/>
    <w:rsid w:val="007118CC"/>
    <w:rsid w:val="0071352B"/>
    <w:rsid w:val="007156A3"/>
    <w:rsid w:val="00720D17"/>
    <w:rsid w:val="00722376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0A8F"/>
    <w:rsid w:val="007868A6"/>
    <w:rsid w:val="007871B7"/>
    <w:rsid w:val="007876C1"/>
    <w:rsid w:val="00792063"/>
    <w:rsid w:val="00796C54"/>
    <w:rsid w:val="00796DDB"/>
    <w:rsid w:val="007A3344"/>
    <w:rsid w:val="007A389C"/>
    <w:rsid w:val="007A5E36"/>
    <w:rsid w:val="007A62AF"/>
    <w:rsid w:val="007B67F4"/>
    <w:rsid w:val="007C02FD"/>
    <w:rsid w:val="007C6C43"/>
    <w:rsid w:val="007D0805"/>
    <w:rsid w:val="007D296F"/>
    <w:rsid w:val="007D3D2C"/>
    <w:rsid w:val="007D4E20"/>
    <w:rsid w:val="007D7F8E"/>
    <w:rsid w:val="007E3AA3"/>
    <w:rsid w:val="007E4B1E"/>
    <w:rsid w:val="007E4EEE"/>
    <w:rsid w:val="007E4EF1"/>
    <w:rsid w:val="007E6626"/>
    <w:rsid w:val="007E6784"/>
    <w:rsid w:val="007E6ECC"/>
    <w:rsid w:val="007F1A13"/>
    <w:rsid w:val="007F57B4"/>
    <w:rsid w:val="007F6462"/>
    <w:rsid w:val="007F781B"/>
    <w:rsid w:val="00801685"/>
    <w:rsid w:val="00804937"/>
    <w:rsid w:val="0081111E"/>
    <w:rsid w:val="008121BC"/>
    <w:rsid w:val="00821782"/>
    <w:rsid w:val="00822295"/>
    <w:rsid w:val="008222A4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0655"/>
    <w:rsid w:val="008C1E90"/>
    <w:rsid w:val="008C257D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4917"/>
    <w:rsid w:val="00957A35"/>
    <w:rsid w:val="00957AC9"/>
    <w:rsid w:val="00964638"/>
    <w:rsid w:val="00967949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0939"/>
    <w:rsid w:val="00A3293E"/>
    <w:rsid w:val="00A34D04"/>
    <w:rsid w:val="00A36711"/>
    <w:rsid w:val="00A4069F"/>
    <w:rsid w:val="00A42302"/>
    <w:rsid w:val="00A45E0E"/>
    <w:rsid w:val="00A45FE9"/>
    <w:rsid w:val="00A474DB"/>
    <w:rsid w:val="00A520AA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2018B"/>
    <w:rsid w:val="00B2400F"/>
    <w:rsid w:val="00B272D6"/>
    <w:rsid w:val="00B30528"/>
    <w:rsid w:val="00B30779"/>
    <w:rsid w:val="00B32E17"/>
    <w:rsid w:val="00B3605A"/>
    <w:rsid w:val="00B372FE"/>
    <w:rsid w:val="00B44F16"/>
    <w:rsid w:val="00B45097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A0B"/>
    <w:rsid w:val="00BF240E"/>
    <w:rsid w:val="00BF4160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DC0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9ED"/>
    <w:rsid w:val="00CC09CA"/>
    <w:rsid w:val="00CC1D9A"/>
    <w:rsid w:val="00CC490F"/>
    <w:rsid w:val="00CD5F39"/>
    <w:rsid w:val="00CE154D"/>
    <w:rsid w:val="00CE220B"/>
    <w:rsid w:val="00CE3C7A"/>
    <w:rsid w:val="00CE4883"/>
    <w:rsid w:val="00CF4BC8"/>
    <w:rsid w:val="00D02D7F"/>
    <w:rsid w:val="00D05DDC"/>
    <w:rsid w:val="00D06B80"/>
    <w:rsid w:val="00D0707B"/>
    <w:rsid w:val="00D12885"/>
    <w:rsid w:val="00D225A3"/>
    <w:rsid w:val="00D235BA"/>
    <w:rsid w:val="00D30E71"/>
    <w:rsid w:val="00D433B5"/>
    <w:rsid w:val="00D439C8"/>
    <w:rsid w:val="00D46447"/>
    <w:rsid w:val="00D5354D"/>
    <w:rsid w:val="00D65070"/>
    <w:rsid w:val="00D66359"/>
    <w:rsid w:val="00D7536B"/>
    <w:rsid w:val="00D75CB5"/>
    <w:rsid w:val="00D763C9"/>
    <w:rsid w:val="00D80680"/>
    <w:rsid w:val="00D82033"/>
    <w:rsid w:val="00D8701D"/>
    <w:rsid w:val="00D90544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B2F"/>
    <w:rsid w:val="00DC5BA8"/>
    <w:rsid w:val="00DD3BDB"/>
    <w:rsid w:val="00DD3CC7"/>
    <w:rsid w:val="00DE13B7"/>
    <w:rsid w:val="00DE30C2"/>
    <w:rsid w:val="00DE3927"/>
    <w:rsid w:val="00DE3E12"/>
    <w:rsid w:val="00DE70BF"/>
    <w:rsid w:val="00DF285A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876"/>
    <w:rsid w:val="00E67237"/>
    <w:rsid w:val="00E67481"/>
    <w:rsid w:val="00E70525"/>
    <w:rsid w:val="00E738E8"/>
    <w:rsid w:val="00E75CCC"/>
    <w:rsid w:val="00E7622C"/>
    <w:rsid w:val="00E8167A"/>
    <w:rsid w:val="00E842D2"/>
    <w:rsid w:val="00E9544A"/>
    <w:rsid w:val="00E97142"/>
    <w:rsid w:val="00EA088A"/>
    <w:rsid w:val="00EA2213"/>
    <w:rsid w:val="00EA2FBF"/>
    <w:rsid w:val="00EA3B50"/>
    <w:rsid w:val="00EA4F2D"/>
    <w:rsid w:val="00EA59EA"/>
    <w:rsid w:val="00EA7E59"/>
    <w:rsid w:val="00EB0F8E"/>
    <w:rsid w:val="00EB5EB2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174B"/>
    <w:rsid w:val="00F022F8"/>
    <w:rsid w:val="00F04996"/>
    <w:rsid w:val="00F06486"/>
    <w:rsid w:val="00F1049B"/>
    <w:rsid w:val="00F11FD1"/>
    <w:rsid w:val="00F155F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46870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261C"/>
    <w:rsid w:val="00F87323"/>
    <w:rsid w:val="00F90B6C"/>
    <w:rsid w:val="00F92922"/>
    <w:rsid w:val="00F92AD9"/>
    <w:rsid w:val="00F94B02"/>
    <w:rsid w:val="00FA2EFC"/>
    <w:rsid w:val="00FA620E"/>
    <w:rsid w:val="00FA7930"/>
    <w:rsid w:val="00FA7E87"/>
    <w:rsid w:val="00FA7EFD"/>
    <w:rsid w:val="00FB082B"/>
    <w:rsid w:val="00FB3CE6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5F4A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13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7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14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/knopki/zhizn~430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7B855-DAC7-43AC-A64D-A3203CC1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2020-05-06T06:38:00Z</dcterms:created>
  <dcterms:modified xsi:type="dcterms:W3CDTF">2020-05-06T07:31:00Z</dcterms:modified>
</cp:coreProperties>
</file>