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BF" w:rsidRDefault="00F26B5A" w:rsidP="001F3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B5A">
        <w:rPr>
          <w:rFonts w:ascii="Times New Roman" w:hAnsi="Times New Roman"/>
          <w:b/>
          <w:sz w:val="28"/>
          <w:szCs w:val="28"/>
        </w:rPr>
        <w:t>Страхователям о применении финансовых санкций</w:t>
      </w:r>
    </w:p>
    <w:p w:rsidR="005A4BAE" w:rsidRDefault="00F26B5A" w:rsidP="001F3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B5A">
        <w:rPr>
          <w:rFonts w:ascii="Times New Roman" w:hAnsi="Times New Roman"/>
          <w:b/>
          <w:sz w:val="28"/>
          <w:szCs w:val="28"/>
        </w:rPr>
        <w:t>за отчетный период</w:t>
      </w:r>
    </w:p>
    <w:p w:rsidR="001F3EBF" w:rsidRPr="00F26B5A" w:rsidRDefault="001F3EBF" w:rsidP="001F3E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6B5A" w:rsidRDefault="001F3EBF" w:rsidP="001F3EB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07</w:t>
      </w:r>
      <w:r w:rsidR="00F26B5A">
        <w:rPr>
          <w:rFonts w:ascii="Times New Roman" w:hAnsi="Times New Roman"/>
        </w:rPr>
        <w:t xml:space="preserve"> мая 2020 г.</w:t>
      </w:r>
    </w:p>
    <w:p w:rsidR="001F3EBF" w:rsidRDefault="001F3EBF" w:rsidP="001F3EBF">
      <w:pPr>
        <w:spacing w:after="0"/>
        <w:rPr>
          <w:rFonts w:ascii="Times New Roman" w:hAnsi="Times New Roman"/>
        </w:rPr>
      </w:pPr>
    </w:p>
    <w:p w:rsidR="00EB49B8" w:rsidRDefault="001F3EBF" w:rsidP="001F3E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831850</wp:posOffset>
            </wp:positionV>
            <wp:extent cx="2926080" cy="1657350"/>
            <wp:effectExtent l="19050" t="0" r="7620" b="0"/>
            <wp:wrapTight wrapText="bothSides">
              <wp:wrapPolygon edited="0">
                <wp:start x="-141" y="0"/>
                <wp:lineTo x="-141" y="21352"/>
                <wp:lineTo x="21656" y="21352"/>
                <wp:lineTo x="21656" y="0"/>
                <wp:lineTo x="-141" y="0"/>
              </wp:wrapPolygon>
            </wp:wrapTight>
            <wp:docPr id="6" name="Рисунок 6" descr="C:\Users\Vladimir\AppData\Local\Microsoft\Windows\INetCache\Content.Word\Samozanyatyie-fondyi-900x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Samozanyatyie-fondyi-900x5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F26B5A" w:rsidRPr="00F06A59">
        <w:rPr>
          <w:rFonts w:ascii="Times New Roman" w:hAnsi="Times New Roman"/>
          <w:b/>
        </w:rPr>
        <w:t>ГУ</w:t>
      </w:r>
      <w:r w:rsidR="00F06A59" w:rsidRPr="00F06A59">
        <w:rPr>
          <w:rFonts w:ascii="Times New Roman" w:hAnsi="Times New Roman"/>
          <w:b/>
        </w:rPr>
        <w:t xml:space="preserve"> </w:t>
      </w:r>
      <w:r w:rsidR="00F26B5A" w:rsidRPr="00F06A59">
        <w:rPr>
          <w:rFonts w:ascii="Times New Roman" w:hAnsi="Times New Roman"/>
          <w:b/>
        </w:rPr>
        <w:t>-</w:t>
      </w:r>
      <w:r w:rsidR="00F06A59" w:rsidRPr="00F06A59">
        <w:rPr>
          <w:rFonts w:ascii="Times New Roman" w:hAnsi="Times New Roman"/>
          <w:b/>
        </w:rPr>
        <w:t xml:space="preserve"> </w:t>
      </w:r>
      <w:r w:rsidR="00F26B5A" w:rsidRPr="00F06A59">
        <w:rPr>
          <w:rFonts w:ascii="Times New Roman" w:hAnsi="Times New Roman"/>
          <w:b/>
        </w:rPr>
        <w:t>Главное упр</w:t>
      </w:r>
      <w:r w:rsidR="000356FC" w:rsidRPr="00F06A59">
        <w:rPr>
          <w:rFonts w:ascii="Times New Roman" w:hAnsi="Times New Roman"/>
          <w:b/>
        </w:rPr>
        <w:t>авление ПФР № 9 по г. Москве и М</w:t>
      </w:r>
      <w:r w:rsidR="00F26B5A" w:rsidRPr="00F06A59">
        <w:rPr>
          <w:rFonts w:ascii="Times New Roman" w:hAnsi="Times New Roman"/>
          <w:b/>
        </w:rPr>
        <w:t>осковской области</w:t>
      </w:r>
      <w:r w:rsidR="00F26B5A">
        <w:rPr>
          <w:rFonts w:ascii="Times New Roman" w:hAnsi="Times New Roman"/>
        </w:rPr>
        <w:t xml:space="preserve">  информирует страх</w:t>
      </w:r>
      <w:r w:rsidR="00F26B5A">
        <w:rPr>
          <w:rFonts w:ascii="Times New Roman" w:hAnsi="Times New Roman"/>
        </w:rPr>
        <w:t>о</w:t>
      </w:r>
      <w:r w:rsidR="00F26B5A">
        <w:rPr>
          <w:rFonts w:ascii="Times New Roman" w:hAnsi="Times New Roman"/>
        </w:rPr>
        <w:t>вате</w:t>
      </w:r>
      <w:r w:rsidR="00F06A59">
        <w:rPr>
          <w:rFonts w:ascii="Times New Roman" w:hAnsi="Times New Roman"/>
        </w:rPr>
        <w:t>лей, что в связи с продлением действия мер по обеспечению санитарно-эпидемиологического благополучия населения и установлением нерабоч</w:t>
      </w:r>
      <w:r w:rsidR="00BE1C2E">
        <w:rPr>
          <w:rFonts w:ascii="Times New Roman" w:hAnsi="Times New Roman"/>
        </w:rPr>
        <w:t xml:space="preserve">их дней с 4 по 30 апреля </w:t>
      </w:r>
      <w:r w:rsidR="00BE4191">
        <w:rPr>
          <w:rFonts w:ascii="Times New Roman" w:hAnsi="Times New Roman"/>
        </w:rPr>
        <w:t xml:space="preserve">и с 6 по 8 мая 2020 г. Пенсионным фондом РФ принято решение не привлекать </w:t>
      </w:r>
      <w:r w:rsidR="00F06A59">
        <w:rPr>
          <w:rFonts w:ascii="Times New Roman" w:hAnsi="Times New Roman"/>
        </w:rPr>
        <w:t>к ответственности страхователей за н</w:t>
      </w:r>
      <w:r w:rsidR="00F06A59">
        <w:rPr>
          <w:rFonts w:ascii="Times New Roman" w:hAnsi="Times New Roman"/>
        </w:rPr>
        <w:t>а</w:t>
      </w:r>
      <w:r w:rsidR="00F06A59">
        <w:rPr>
          <w:rFonts w:ascii="Times New Roman" w:hAnsi="Times New Roman"/>
        </w:rPr>
        <w:t xml:space="preserve">рушение  срока представления сведений индивидуального </w:t>
      </w:r>
      <w:r w:rsidR="00EB49B8">
        <w:rPr>
          <w:rFonts w:ascii="Times New Roman" w:hAnsi="Times New Roman"/>
        </w:rPr>
        <w:t>(</w:t>
      </w:r>
      <w:r w:rsidR="00F06A59">
        <w:rPr>
          <w:rFonts w:ascii="Times New Roman" w:hAnsi="Times New Roman"/>
        </w:rPr>
        <w:t>персонифицированного</w:t>
      </w:r>
      <w:r w:rsidR="00EB49B8">
        <w:rPr>
          <w:rFonts w:ascii="Times New Roman" w:hAnsi="Times New Roman"/>
        </w:rPr>
        <w:t>)</w:t>
      </w:r>
      <w:r w:rsidR="00F06A59">
        <w:rPr>
          <w:rFonts w:ascii="Times New Roman" w:hAnsi="Times New Roman"/>
        </w:rPr>
        <w:t xml:space="preserve"> учета</w:t>
      </w:r>
      <w:proofErr w:type="gramEnd"/>
      <w:r w:rsidR="00F06A59">
        <w:rPr>
          <w:rFonts w:ascii="Times New Roman" w:hAnsi="Times New Roman"/>
        </w:rPr>
        <w:t xml:space="preserve"> за март 2020 г.</w:t>
      </w:r>
      <w:r w:rsidR="00EF579E">
        <w:rPr>
          <w:rFonts w:ascii="Times New Roman" w:hAnsi="Times New Roman"/>
        </w:rPr>
        <w:t xml:space="preserve"> </w:t>
      </w:r>
      <w:r w:rsidR="00BE1C2E">
        <w:rPr>
          <w:rFonts w:ascii="Times New Roman" w:hAnsi="Times New Roman"/>
        </w:rPr>
        <w:t xml:space="preserve"> в случае</w:t>
      </w:r>
      <w:r w:rsidR="00EB49B8">
        <w:rPr>
          <w:rFonts w:ascii="Times New Roman" w:hAnsi="Times New Roman"/>
        </w:rPr>
        <w:t>,</w:t>
      </w:r>
      <w:r w:rsidR="00BE1C2E">
        <w:rPr>
          <w:rFonts w:ascii="Times New Roman" w:hAnsi="Times New Roman"/>
        </w:rPr>
        <w:t xml:space="preserve"> если</w:t>
      </w:r>
      <w:r w:rsidR="00BE1C2E" w:rsidRPr="00BE1C2E">
        <w:rPr>
          <w:rFonts w:ascii="Times New Roman" w:hAnsi="Times New Roman"/>
        </w:rPr>
        <w:t xml:space="preserve"> </w:t>
      </w:r>
      <w:r w:rsidR="00BE1C2E">
        <w:rPr>
          <w:rFonts w:ascii="Times New Roman" w:hAnsi="Times New Roman"/>
        </w:rPr>
        <w:t>указанные сведения б</w:t>
      </w:r>
      <w:r w:rsidR="00BE1C2E">
        <w:rPr>
          <w:rFonts w:ascii="Times New Roman" w:hAnsi="Times New Roman"/>
        </w:rPr>
        <w:t>у</w:t>
      </w:r>
      <w:r w:rsidR="00BE1C2E">
        <w:rPr>
          <w:rFonts w:ascii="Times New Roman" w:hAnsi="Times New Roman"/>
        </w:rPr>
        <w:t>дут представлены страхователями в первый р</w:t>
      </w:r>
      <w:r w:rsidR="00BE1C2E">
        <w:rPr>
          <w:rFonts w:ascii="Times New Roman" w:hAnsi="Times New Roman"/>
        </w:rPr>
        <w:t>а</w:t>
      </w:r>
      <w:r w:rsidR="00BE1C2E">
        <w:rPr>
          <w:rFonts w:ascii="Times New Roman" w:hAnsi="Times New Roman"/>
        </w:rPr>
        <w:t>бочий день (12 мая 2020 г.).</w:t>
      </w:r>
      <w:r w:rsidR="00EB49B8" w:rsidRPr="00EB49B8">
        <w:rPr>
          <w:rFonts w:ascii="Times New Roman" w:hAnsi="Times New Roman"/>
        </w:rPr>
        <w:t xml:space="preserve"> </w:t>
      </w:r>
      <w:r w:rsidR="00EB49B8">
        <w:rPr>
          <w:rFonts w:ascii="Times New Roman" w:hAnsi="Times New Roman"/>
        </w:rPr>
        <w:t xml:space="preserve"> За нарушение ср</w:t>
      </w:r>
      <w:r w:rsidR="00EB49B8">
        <w:rPr>
          <w:rFonts w:ascii="Times New Roman" w:hAnsi="Times New Roman"/>
        </w:rPr>
        <w:t>о</w:t>
      </w:r>
      <w:r w:rsidR="00EB49B8">
        <w:rPr>
          <w:rFonts w:ascii="Times New Roman" w:hAnsi="Times New Roman"/>
        </w:rPr>
        <w:t>ка представления сведений индивидуального (персонифицированного) учета, предусмотре</w:t>
      </w:r>
      <w:r w:rsidR="00EB49B8">
        <w:rPr>
          <w:rFonts w:ascii="Times New Roman" w:hAnsi="Times New Roman"/>
        </w:rPr>
        <w:t>н</w:t>
      </w:r>
      <w:r w:rsidR="00EB49B8">
        <w:rPr>
          <w:rFonts w:ascii="Times New Roman" w:hAnsi="Times New Roman"/>
        </w:rPr>
        <w:t>ных пунктом 2.2 статьи 11 Федерального закона № 27-ФЗ, страхователь привлекается к ответс</w:t>
      </w:r>
      <w:r w:rsidR="00EB49B8">
        <w:rPr>
          <w:rFonts w:ascii="Times New Roman" w:hAnsi="Times New Roman"/>
        </w:rPr>
        <w:t>т</w:t>
      </w:r>
      <w:r w:rsidR="00EB49B8">
        <w:rPr>
          <w:rFonts w:ascii="Times New Roman" w:hAnsi="Times New Roman"/>
        </w:rPr>
        <w:t>венности, предусмотренной статьей 17 Фед</w:t>
      </w:r>
      <w:r w:rsidR="00EB49B8">
        <w:rPr>
          <w:rFonts w:ascii="Times New Roman" w:hAnsi="Times New Roman"/>
        </w:rPr>
        <w:t>е</w:t>
      </w:r>
      <w:r w:rsidR="00EB49B8">
        <w:rPr>
          <w:rFonts w:ascii="Times New Roman" w:hAnsi="Times New Roman"/>
        </w:rPr>
        <w:t xml:space="preserve">рального закона от 1 апреля 1996 </w:t>
      </w:r>
      <w:r w:rsidR="001C51B0">
        <w:rPr>
          <w:rFonts w:ascii="Times New Roman" w:hAnsi="Times New Roman"/>
        </w:rPr>
        <w:t xml:space="preserve">г. </w:t>
      </w:r>
      <w:r w:rsidR="00EB49B8">
        <w:rPr>
          <w:rFonts w:ascii="Times New Roman" w:hAnsi="Times New Roman"/>
        </w:rPr>
        <w:t xml:space="preserve">№ 27 ФЗ «Об индивидуальном </w:t>
      </w:r>
      <w:r w:rsidR="001C51B0">
        <w:rPr>
          <w:rFonts w:ascii="Times New Roman" w:hAnsi="Times New Roman"/>
        </w:rPr>
        <w:t>(</w:t>
      </w:r>
      <w:r w:rsidR="00EB49B8">
        <w:rPr>
          <w:rFonts w:ascii="Times New Roman" w:hAnsi="Times New Roman"/>
        </w:rPr>
        <w:t>персонифицированном</w:t>
      </w:r>
      <w:r w:rsidR="001C51B0">
        <w:rPr>
          <w:rFonts w:ascii="Times New Roman" w:hAnsi="Times New Roman"/>
        </w:rPr>
        <w:t>)</w:t>
      </w:r>
      <w:r w:rsidR="00EB49B8">
        <w:rPr>
          <w:rFonts w:ascii="Times New Roman" w:hAnsi="Times New Roman"/>
        </w:rPr>
        <w:t xml:space="preserve"> учете в системе обязател</w:t>
      </w:r>
      <w:r w:rsidR="00EB49B8">
        <w:rPr>
          <w:rFonts w:ascii="Times New Roman" w:hAnsi="Times New Roman"/>
        </w:rPr>
        <w:t>ь</w:t>
      </w:r>
      <w:r w:rsidR="00EB49B8">
        <w:rPr>
          <w:rFonts w:ascii="Times New Roman" w:hAnsi="Times New Roman"/>
        </w:rPr>
        <w:t xml:space="preserve">ного пенсионного страхования (далее - Федеральный закон № 27-ФЗ). </w:t>
      </w:r>
      <w:r w:rsidR="00FC155A">
        <w:rPr>
          <w:rFonts w:ascii="Times New Roman" w:hAnsi="Times New Roman"/>
        </w:rPr>
        <w:t>ПФР</w:t>
      </w:r>
      <w:r w:rsidR="00BE4191">
        <w:rPr>
          <w:rFonts w:ascii="Times New Roman" w:hAnsi="Times New Roman"/>
        </w:rPr>
        <w:t xml:space="preserve"> считает</w:t>
      </w:r>
      <w:r w:rsidR="00EF579E">
        <w:rPr>
          <w:rFonts w:ascii="Times New Roman" w:hAnsi="Times New Roman"/>
        </w:rPr>
        <w:t xml:space="preserve"> возможным не привлекать стр</w:t>
      </w:r>
      <w:r w:rsidR="00EF579E">
        <w:rPr>
          <w:rFonts w:ascii="Times New Roman" w:hAnsi="Times New Roman"/>
        </w:rPr>
        <w:t>а</w:t>
      </w:r>
      <w:r w:rsidR="00EF579E">
        <w:rPr>
          <w:rFonts w:ascii="Times New Roman" w:hAnsi="Times New Roman"/>
        </w:rPr>
        <w:t>хователей к ответс</w:t>
      </w:r>
      <w:r w:rsidR="00FC155A">
        <w:rPr>
          <w:rFonts w:ascii="Times New Roman" w:hAnsi="Times New Roman"/>
        </w:rPr>
        <w:t>т</w:t>
      </w:r>
      <w:r w:rsidR="00EF579E">
        <w:rPr>
          <w:rFonts w:ascii="Times New Roman" w:hAnsi="Times New Roman"/>
        </w:rPr>
        <w:t>венности, предусмотренной статьей 17 Федерального зак</w:t>
      </w:r>
      <w:r w:rsidR="00EF579E">
        <w:rPr>
          <w:rFonts w:ascii="Times New Roman" w:hAnsi="Times New Roman"/>
        </w:rPr>
        <w:t>о</w:t>
      </w:r>
      <w:r w:rsidR="00EF579E">
        <w:rPr>
          <w:rFonts w:ascii="Times New Roman" w:hAnsi="Times New Roman"/>
        </w:rPr>
        <w:t>на 27-ФЗ:</w:t>
      </w:r>
    </w:p>
    <w:p w:rsidR="00EF579E" w:rsidRDefault="00BA6A00" w:rsidP="001F3EB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C155A">
        <w:rPr>
          <w:rFonts w:ascii="Times New Roman" w:hAnsi="Times New Roman"/>
        </w:rPr>
        <w:t>з</w:t>
      </w:r>
      <w:r w:rsidR="00EF579E">
        <w:rPr>
          <w:rFonts w:ascii="Times New Roman" w:hAnsi="Times New Roman"/>
        </w:rPr>
        <w:t>а нарушение представления сведений индивидуального персонифицированного учета, пред</w:t>
      </w:r>
      <w:r w:rsidR="00EF579E">
        <w:rPr>
          <w:rFonts w:ascii="Times New Roman" w:hAnsi="Times New Roman"/>
        </w:rPr>
        <w:t>у</w:t>
      </w:r>
      <w:r w:rsidR="00EF579E">
        <w:rPr>
          <w:rFonts w:ascii="Times New Roman" w:hAnsi="Times New Roman"/>
        </w:rPr>
        <w:t xml:space="preserve">смотренных пунктом 2.1 статьи 11 Федерального закона № 27-ФЗ, за отчетный период-первый </w:t>
      </w:r>
      <w:r w:rsidR="00FC155A">
        <w:rPr>
          <w:rFonts w:ascii="Times New Roman" w:hAnsi="Times New Roman"/>
        </w:rPr>
        <w:t>квартал 2020 г.</w:t>
      </w:r>
    </w:p>
    <w:p w:rsidR="00BA6A00" w:rsidRDefault="00BA6A00" w:rsidP="001F3EBF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-за непредставление</w:t>
      </w:r>
      <w:r w:rsidR="00EB49B8">
        <w:rPr>
          <w:rFonts w:ascii="Times New Roman" w:hAnsi="Times New Roman"/>
        </w:rPr>
        <w:t xml:space="preserve"> уточненных (</w:t>
      </w:r>
      <w:r>
        <w:rPr>
          <w:rFonts w:ascii="Times New Roman" w:hAnsi="Times New Roman"/>
        </w:rPr>
        <w:t>исправленных) индивидуальных сведений в течение пяти раб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чих дней со дня получения уведомления об устранении ошибок и (или) несоответствий между представленными страхователем сведениями и сведениями, имеющимися у ПФР, в случае если последний день у</w:t>
      </w:r>
      <w:r w:rsidR="001C51B0">
        <w:rPr>
          <w:rFonts w:ascii="Times New Roman" w:hAnsi="Times New Roman"/>
        </w:rPr>
        <w:t>казанного срока истекает (истек)</w:t>
      </w:r>
      <w:r w:rsidR="00BE4191">
        <w:rPr>
          <w:rFonts w:ascii="Times New Roman" w:hAnsi="Times New Roman"/>
        </w:rPr>
        <w:t xml:space="preserve"> в период с 30 марта </w:t>
      </w:r>
      <w:r w:rsidR="00BE1C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30</w:t>
      </w:r>
      <w:r w:rsidR="001C51B0">
        <w:rPr>
          <w:rFonts w:ascii="Times New Roman" w:hAnsi="Times New Roman"/>
        </w:rPr>
        <w:t xml:space="preserve"> </w:t>
      </w:r>
      <w:r w:rsidR="00BE4191">
        <w:rPr>
          <w:rFonts w:ascii="Times New Roman" w:hAnsi="Times New Roman"/>
        </w:rPr>
        <w:t xml:space="preserve">апреля </w:t>
      </w:r>
      <w:r>
        <w:rPr>
          <w:rFonts w:ascii="Times New Roman" w:hAnsi="Times New Roman"/>
        </w:rPr>
        <w:t xml:space="preserve"> и </w:t>
      </w:r>
      <w:r w:rsidR="001C51B0">
        <w:rPr>
          <w:rFonts w:ascii="Times New Roman" w:hAnsi="Times New Roman"/>
        </w:rPr>
        <w:t xml:space="preserve">с </w:t>
      </w:r>
      <w:r>
        <w:rPr>
          <w:rFonts w:ascii="Times New Roman" w:hAnsi="Times New Roman"/>
        </w:rPr>
        <w:t>6 мая по 8 мая 2020 года при условии</w:t>
      </w:r>
      <w:r w:rsidR="00BE1C2E">
        <w:rPr>
          <w:rFonts w:ascii="Times New Roman" w:hAnsi="Times New Roman"/>
        </w:rPr>
        <w:t xml:space="preserve"> представления указанных</w:t>
      </w:r>
      <w:proofErr w:type="gramEnd"/>
      <w:r w:rsidR="00BE1C2E">
        <w:rPr>
          <w:rFonts w:ascii="Times New Roman" w:hAnsi="Times New Roman"/>
        </w:rPr>
        <w:t xml:space="preserve"> сведен</w:t>
      </w:r>
      <w:r>
        <w:rPr>
          <w:rFonts w:ascii="Times New Roman" w:hAnsi="Times New Roman"/>
        </w:rPr>
        <w:t>ий не позднее</w:t>
      </w:r>
      <w:r w:rsidR="00BE1C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первого ра</w:t>
      </w:r>
      <w:r w:rsidR="00EB49B8">
        <w:rPr>
          <w:rFonts w:ascii="Times New Roman" w:hAnsi="Times New Roman"/>
        </w:rPr>
        <w:t>б</w:t>
      </w:r>
      <w:r w:rsidR="00EB49B8">
        <w:rPr>
          <w:rFonts w:ascii="Times New Roman" w:hAnsi="Times New Roman"/>
        </w:rPr>
        <w:t>о</w:t>
      </w:r>
      <w:r w:rsidR="00EB49B8">
        <w:rPr>
          <w:rFonts w:ascii="Times New Roman" w:hAnsi="Times New Roman"/>
        </w:rPr>
        <w:t>чего дня (</w:t>
      </w:r>
      <w:r>
        <w:rPr>
          <w:rFonts w:ascii="Times New Roman" w:hAnsi="Times New Roman"/>
        </w:rPr>
        <w:t xml:space="preserve">12 мая 2020 </w:t>
      </w:r>
      <w:r w:rsidR="00BE1C2E">
        <w:rPr>
          <w:rFonts w:ascii="Times New Roman" w:hAnsi="Times New Roman"/>
        </w:rPr>
        <w:t>г.).</w:t>
      </w:r>
    </w:p>
    <w:p w:rsidR="00BA6A00" w:rsidRPr="00EB49B8" w:rsidRDefault="00EB49B8" w:rsidP="001F3EBF">
      <w:pPr>
        <w:jc w:val="both"/>
        <w:rPr>
          <w:rFonts w:ascii="Times New Roman" w:hAnsi="Times New Roman"/>
        </w:rPr>
      </w:pPr>
      <w:r w:rsidRPr="00EB49B8">
        <w:rPr>
          <w:rFonts w:ascii="Times New Roman" w:hAnsi="Times New Roman"/>
          <w:b/>
        </w:rPr>
        <w:t>Начальник Главного управления ПФР № 9 Людмила Тарасова</w:t>
      </w:r>
      <w:r>
        <w:rPr>
          <w:rFonts w:ascii="Times New Roman" w:hAnsi="Times New Roman"/>
          <w:b/>
        </w:rPr>
        <w:t xml:space="preserve"> </w:t>
      </w:r>
      <w:r w:rsidRPr="00EB49B8">
        <w:rPr>
          <w:rFonts w:ascii="Times New Roman" w:hAnsi="Times New Roman"/>
        </w:rPr>
        <w:t>обратила  внимание страхов</w:t>
      </w:r>
      <w:r w:rsidRPr="00EB49B8">
        <w:rPr>
          <w:rFonts w:ascii="Times New Roman" w:hAnsi="Times New Roman"/>
        </w:rPr>
        <w:t>а</w:t>
      </w:r>
      <w:r w:rsidRPr="00EB49B8">
        <w:rPr>
          <w:rFonts w:ascii="Times New Roman" w:hAnsi="Times New Roman"/>
        </w:rPr>
        <w:t xml:space="preserve">телей, что </w:t>
      </w:r>
      <w:r w:rsidR="00BE4191">
        <w:rPr>
          <w:rFonts w:ascii="Times New Roman" w:hAnsi="Times New Roman"/>
        </w:rPr>
        <w:t xml:space="preserve">«в связи с принятым решением ПФР </w:t>
      </w:r>
      <w:r w:rsidRPr="00EB49B8">
        <w:rPr>
          <w:rFonts w:ascii="Times New Roman" w:hAnsi="Times New Roman"/>
        </w:rPr>
        <w:t xml:space="preserve">зарегистрированные </w:t>
      </w:r>
      <w:r w:rsidR="009A3583" w:rsidRPr="00EB49B8">
        <w:rPr>
          <w:rFonts w:ascii="Times New Roman" w:hAnsi="Times New Roman"/>
        </w:rPr>
        <w:t>правонарушения</w:t>
      </w:r>
      <w:r w:rsidR="009A3583">
        <w:rPr>
          <w:rFonts w:ascii="Times New Roman" w:hAnsi="Times New Roman"/>
        </w:rPr>
        <w:t xml:space="preserve"> </w:t>
      </w:r>
      <w:r w:rsidR="001C51B0">
        <w:rPr>
          <w:rFonts w:ascii="Times New Roman" w:hAnsi="Times New Roman"/>
        </w:rPr>
        <w:t>в регионал</w:t>
      </w:r>
      <w:r w:rsidR="001C51B0">
        <w:rPr>
          <w:rFonts w:ascii="Times New Roman" w:hAnsi="Times New Roman"/>
        </w:rPr>
        <w:t>ь</w:t>
      </w:r>
      <w:r w:rsidR="001C51B0">
        <w:rPr>
          <w:rFonts w:ascii="Times New Roman" w:hAnsi="Times New Roman"/>
        </w:rPr>
        <w:t>ной компоненте подсистемы «Администрирование страховых взносов» в отношении указа</w:t>
      </w:r>
      <w:r w:rsidR="001C51B0">
        <w:rPr>
          <w:rFonts w:ascii="Times New Roman" w:hAnsi="Times New Roman"/>
        </w:rPr>
        <w:t>н</w:t>
      </w:r>
      <w:r w:rsidR="001C51B0">
        <w:rPr>
          <w:rFonts w:ascii="Times New Roman" w:hAnsi="Times New Roman"/>
        </w:rPr>
        <w:t>ных страхователей могут быть аннул</w:t>
      </w:r>
      <w:r w:rsidR="001C51B0">
        <w:rPr>
          <w:rFonts w:ascii="Times New Roman" w:hAnsi="Times New Roman"/>
        </w:rPr>
        <w:t>и</w:t>
      </w:r>
      <w:r w:rsidR="001C51B0">
        <w:rPr>
          <w:rFonts w:ascii="Times New Roman" w:hAnsi="Times New Roman"/>
        </w:rPr>
        <w:t>рованы».</w:t>
      </w:r>
    </w:p>
    <w:p w:rsidR="00F26B5A" w:rsidRDefault="00F26B5A" w:rsidP="001F3EBF">
      <w:pPr>
        <w:jc w:val="both"/>
        <w:rPr>
          <w:rFonts w:ascii="Times New Roman" w:hAnsi="Times New Roman"/>
        </w:rPr>
      </w:pPr>
    </w:p>
    <w:p w:rsidR="00F26B5A" w:rsidRPr="005A3913" w:rsidRDefault="00F26B5A" w:rsidP="007E6ECC">
      <w:pPr>
        <w:rPr>
          <w:rFonts w:ascii="Times New Roman" w:hAnsi="Times New Roman"/>
        </w:rPr>
      </w:pPr>
    </w:p>
    <w:sectPr w:rsidR="00F26B5A" w:rsidRPr="005A391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72A" w:rsidRDefault="001E572A" w:rsidP="00E60B04">
      <w:pPr>
        <w:spacing w:after="0" w:line="240" w:lineRule="auto"/>
      </w:pPr>
      <w:r>
        <w:separator/>
      </w:r>
    </w:p>
  </w:endnote>
  <w:endnote w:type="continuationSeparator" w:id="0">
    <w:p w:rsidR="001E572A" w:rsidRDefault="001E572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72A" w:rsidRDefault="001E572A" w:rsidP="00E60B04">
      <w:pPr>
        <w:spacing w:after="0" w:line="240" w:lineRule="auto"/>
      </w:pPr>
      <w:r>
        <w:separator/>
      </w:r>
    </w:p>
  </w:footnote>
  <w:footnote w:type="continuationSeparator" w:id="0">
    <w:p w:rsidR="001E572A" w:rsidRDefault="001E572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25E2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325E25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3021"/>
    <w:rsid w:val="000073B7"/>
    <w:rsid w:val="00011795"/>
    <w:rsid w:val="00012E4F"/>
    <w:rsid w:val="00021DB6"/>
    <w:rsid w:val="00023E62"/>
    <w:rsid w:val="00031382"/>
    <w:rsid w:val="000356FC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9D9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1B0"/>
    <w:rsid w:val="001C5332"/>
    <w:rsid w:val="001D40A5"/>
    <w:rsid w:val="001D49CB"/>
    <w:rsid w:val="001D4FCD"/>
    <w:rsid w:val="001E572A"/>
    <w:rsid w:val="001F3EBF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318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4A30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E25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1B5D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423A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58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A6A00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E1C2E"/>
    <w:rsid w:val="00BE4191"/>
    <w:rsid w:val="00BE6ABA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023E"/>
    <w:rsid w:val="00C52A1F"/>
    <w:rsid w:val="00C57C42"/>
    <w:rsid w:val="00C60FA6"/>
    <w:rsid w:val="00C64EE9"/>
    <w:rsid w:val="00C65FC4"/>
    <w:rsid w:val="00C71F04"/>
    <w:rsid w:val="00C7330B"/>
    <w:rsid w:val="00C75BDF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49D"/>
    <w:rsid w:val="00E60B04"/>
    <w:rsid w:val="00E67237"/>
    <w:rsid w:val="00E67481"/>
    <w:rsid w:val="00E70525"/>
    <w:rsid w:val="00E738E8"/>
    <w:rsid w:val="00E75CCC"/>
    <w:rsid w:val="00E7622C"/>
    <w:rsid w:val="00E842D2"/>
    <w:rsid w:val="00E8762A"/>
    <w:rsid w:val="00E9544A"/>
    <w:rsid w:val="00EA088A"/>
    <w:rsid w:val="00EA2213"/>
    <w:rsid w:val="00EA2FBF"/>
    <w:rsid w:val="00EA3B50"/>
    <w:rsid w:val="00EA4F2D"/>
    <w:rsid w:val="00EA7E59"/>
    <w:rsid w:val="00EB0F8E"/>
    <w:rsid w:val="00EB49B8"/>
    <w:rsid w:val="00EC12F4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79E"/>
    <w:rsid w:val="00EF64AE"/>
    <w:rsid w:val="00EF7016"/>
    <w:rsid w:val="00F004BC"/>
    <w:rsid w:val="00F04996"/>
    <w:rsid w:val="00F06486"/>
    <w:rsid w:val="00F06A59"/>
    <w:rsid w:val="00F1049B"/>
    <w:rsid w:val="00F11FD1"/>
    <w:rsid w:val="00F17472"/>
    <w:rsid w:val="00F17B44"/>
    <w:rsid w:val="00F21B8F"/>
    <w:rsid w:val="00F24AF1"/>
    <w:rsid w:val="00F26B5A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155A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D2CB4-D785-4D6D-B58C-4097E4197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2020-05-07T07:24:00Z</dcterms:created>
  <dcterms:modified xsi:type="dcterms:W3CDTF">2020-05-07T07:24:00Z</dcterms:modified>
</cp:coreProperties>
</file>