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2FD" w:rsidRPr="002532FD" w:rsidRDefault="002517F4" w:rsidP="002532FD">
      <w:pPr>
        <w:pStyle w:val="1"/>
        <w:shd w:val="clear" w:color="auto" w:fill="FFFFFF"/>
        <w:ind w:left="0" w:firstLine="0"/>
        <w:jc w:val="center"/>
        <w:rPr>
          <w:color w:val="333333"/>
          <w:sz w:val="28"/>
          <w:szCs w:val="28"/>
        </w:rPr>
      </w:pPr>
      <w:r w:rsidRPr="002532FD">
        <w:rPr>
          <w:bCs/>
          <w:color w:val="333333"/>
          <w:sz w:val="28"/>
          <w:szCs w:val="28"/>
        </w:rPr>
        <w:t>Как проверить и внести недостающие сведения</w:t>
      </w:r>
    </w:p>
    <w:p w:rsidR="002517F4" w:rsidRPr="002532FD" w:rsidRDefault="002517F4" w:rsidP="002532FD">
      <w:pPr>
        <w:pStyle w:val="1"/>
        <w:shd w:val="clear" w:color="auto" w:fill="FFFFFF"/>
        <w:ind w:left="0" w:firstLine="0"/>
        <w:jc w:val="center"/>
        <w:rPr>
          <w:bCs/>
          <w:color w:val="333333"/>
          <w:sz w:val="28"/>
          <w:szCs w:val="28"/>
        </w:rPr>
      </w:pPr>
      <w:r w:rsidRPr="002532FD">
        <w:rPr>
          <w:bCs/>
          <w:color w:val="333333"/>
          <w:sz w:val="28"/>
          <w:szCs w:val="28"/>
        </w:rPr>
        <w:t>на свой индивидуальный лицевой счёт</w:t>
      </w:r>
    </w:p>
    <w:p w:rsidR="002532FD" w:rsidRDefault="002532FD" w:rsidP="002532FD">
      <w:pPr>
        <w:rPr>
          <w:lang w:eastAsia="ar-SA"/>
        </w:rPr>
      </w:pPr>
    </w:p>
    <w:p w:rsidR="002532FD" w:rsidRPr="002532FD" w:rsidRDefault="002532FD" w:rsidP="002532FD">
      <w:pPr>
        <w:rPr>
          <w:rFonts w:ascii="Times New Roman" w:hAnsi="Times New Roman"/>
          <w:lang w:eastAsia="ar-SA"/>
        </w:rPr>
      </w:pPr>
      <w:r w:rsidRPr="002532FD">
        <w:rPr>
          <w:rFonts w:ascii="Times New Roman" w:hAnsi="Times New Roman"/>
          <w:lang w:eastAsia="ar-SA"/>
        </w:rPr>
        <w:t>18 декабря 2020 г.</w:t>
      </w:r>
    </w:p>
    <w:p w:rsidR="002517F4" w:rsidRPr="002532FD" w:rsidRDefault="00952F71" w:rsidP="002532FD">
      <w:pPr>
        <w:pStyle w:val="a8"/>
        <w:shd w:val="clear" w:color="auto" w:fill="FFFFFF"/>
        <w:spacing w:before="0" w:beforeAutospacing="0" w:after="0" w:afterAutospacing="0"/>
        <w:jc w:val="both"/>
        <w:rPr>
          <w:i/>
          <w:color w:val="333333"/>
        </w:rPr>
      </w:pPr>
      <w:r>
        <w:rPr>
          <w:rFonts w:eastAsia="Calibri"/>
          <w:b/>
          <w:iCs/>
          <w:noProof/>
          <w:color w:val="333333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923290</wp:posOffset>
            </wp:positionV>
            <wp:extent cx="2295525" cy="2295525"/>
            <wp:effectExtent l="19050" t="0" r="9525" b="0"/>
            <wp:wrapTight wrapText="bothSides">
              <wp:wrapPolygon edited="0">
                <wp:start x="-179" y="0"/>
                <wp:lineTo x="-179" y="21510"/>
                <wp:lineTo x="21690" y="21510"/>
                <wp:lineTo x="21690" y="0"/>
                <wp:lineTo x="-179" y="0"/>
              </wp:wrapPolygon>
            </wp:wrapTight>
            <wp:docPr id="6" name="Рисунок 6" descr="C:\Users\Vladimir\AppData\Local\Microsoft\Windows\INetCache\Content.Word\IMG_5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50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32FD" w:rsidRPr="002532FD">
        <w:rPr>
          <w:rStyle w:val="ad"/>
          <w:rFonts w:eastAsia="Calibri"/>
          <w:b/>
          <w:i w:val="0"/>
          <w:color w:val="333333"/>
        </w:rPr>
        <w:t>ГУ</w:t>
      </w:r>
      <w:r w:rsidR="002532FD">
        <w:rPr>
          <w:rStyle w:val="ad"/>
          <w:rFonts w:eastAsia="Calibri"/>
          <w:b/>
          <w:i w:val="0"/>
          <w:color w:val="333333"/>
        </w:rPr>
        <w:t xml:space="preserve"> </w:t>
      </w:r>
      <w:r w:rsidR="002532FD" w:rsidRPr="002532FD">
        <w:rPr>
          <w:rStyle w:val="ad"/>
          <w:rFonts w:eastAsia="Calibri"/>
          <w:b/>
          <w:i w:val="0"/>
          <w:color w:val="333333"/>
        </w:rPr>
        <w:t>- Главное управление ПФР № 9 по г. Москве и Московской области</w:t>
      </w:r>
      <w:r w:rsidR="002532FD">
        <w:rPr>
          <w:rStyle w:val="ad"/>
          <w:rFonts w:eastAsia="Calibri"/>
          <w:color w:val="333333"/>
        </w:rPr>
        <w:t xml:space="preserve"> </w:t>
      </w:r>
      <w:r w:rsidR="002532FD" w:rsidRPr="002532FD">
        <w:rPr>
          <w:rStyle w:val="ad"/>
          <w:rFonts w:eastAsia="Calibri"/>
          <w:i w:val="0"/>
          <w:color w:val="333333"/>
        </w:rPr>
        <w:t xml:space="preserve">напоминает гражданам, что </w:t>
      </w:r>
      <w:r w:rsidR="002532FD">
        <w:rPr>
          <w:rStyle w:val="ad"/>
          <w:rFonts w:eastAsia="Calibri"/>
          <w:i w:val="0"/>
          <w:color w:val="333333"/>
        </w:rPr>
        <w:t>п</w:t>
      </w:r>
      <w:r w:rsidR="002517F4" w:rsidRPr="002532FD">
        <w:rPr>
          <w:rStyle w:val="ad"/>
          <w:rFonts w:eastAsia="Calibri"/>
          <w:i w:val="0"/>
          <w:color w:val="333333"/>
        </w:rPr>
        <w:t>олнота и корректность сведений о стаже и заработке на индивидуальном лицевом счете обеспечивает размер будущей пенсии</w:t>
      </w:r>
      <w:r w:rsidR="002532FD">
        <w:rPr>
          <w:rStyle w:val="ad"/>
          <w:rFonts w:eastAsia="Calibri"/>
          <w:i w:val="0"/>
          <w:color w:val="333333"/>
        </w:rPr>
        <w:t>.</w:t>
      </w:r>
      <w:r w:rsidR="002517F4" w:rsidRPr="002532FD">
        <w:rPr>
          <w:rStyle w:val="ad"/>
          <w:rFonts w:eastAsia="Calibri"/>
          <w:i w:val="0"/>
          <w:color w:val="333333"/>
        </w:rPr>
        <w:t> </w:t>
      </w:r>
      <w:r w:rsidR="002517F4" w:rsidRPr="00DE112D">
        <w:rPr>
          <w:color w:val="333333"/>
        </w:rPr>
        <w:t>На индивидуальных лицевых счетах в Пенсионном фонде аккумулируется  информация о пенсионных правах каждого застр</w:t>
      </w:r>
      <w:r w:rsidR="002517F4" w:rsidRPr="00DE112D">
        <w:rPr>
          <w:color w:val="333333"/>
        </w:rPr>
        <w:t>а</w:t>
      </w:r>
      <w:r w:rsidR="002517F4" w:rsidRPr="00DE112D">
        <w:rPr>
          <w:color w:val="333333"/>
        </w:rPr>
        <w:t>хованного лица в системе индивидуального (перс</w:t>
      </w:r>
      <w:r w:rsidR="002517F4" w:rsidRPr="00DE112D">
        <w:rPr>
          <w:color w:val="333333"/>
        </w:rPr>
        <w:t>о</w:t>
      </w:r>
      <w:r w:rsidR="002517F4" w:rsidRPr="00DE112D">
        <w:rPr>
          <w:color w:val="333333"/>
        </w:rPr>
        <w:t>нифицированного) учета. Сведения, указанные в индивидуальном лицевом счете, форм</w:t>
      </w:r>
      <w:r w:rsidR="002517F4" w:rsidRPr="00DE112D">
        <w:rPr>
          <w:color w:val="333333"/>
        </w:rPr>
        <w:t>и</w:t>
      </w:r>
      <w:r w:rsidR="002517F4" w:rsidRPr="00DE112D">
        <w:rPr>
          <w:color w:val="333333"/>
        </w:rPr>
        <w:t>руются на основе данных, передаваемых  в ПФР раб</w:t>
      </w:r>
      <w:r w:rsidR="002517F4" w:rsidRPr="00DE112D">
        <w:rPr>
          <w:color w:val="333333"/>
        </w:rPr>
        <w:t>о</w:t>
      </w:r>
      <w:r w:rsidR="002517F4" w:rsidRPr="00DE112D">
        <w:rPr>
          <w:color w:val="333333"/>
        </w:rPr>
        <w:t>тодателями и гражданами.</w:t>
      </w:r>
      <w:r w:rsidR="002532FD">
        <w:rPr>
          <w:color w:val="333333"/>
        </w:rPr>
        <w:t xml:space="preserve"> </w:t>
      </w:r>
      <w:r w:rsidR="002517F4" w:rsidRPr="002532FD">
        <w:rPr>
          <w:rStyle w:val="ad"/>
          <w:rFonts w:eastAsia="Calibri"/>
          <w:i w:val="0"/>
          <w:color w:val="333333"/>
        </w:rPr>
        <w:t>Узнать о сформированных пенсионных правах, которые отражены на индивид</w:t>
      </w:r>
      <w:r w:rsidR="002517F4" w:rsidRPr="002532FD">
        <w:rPr>
          <w:rStyle w:val="ad"/>
          <w:rFonts w:eastAsia="Calibri"/>
          <w:i w:val="0"/>
          <w:color w:val="333333"/>
        </w:rPr>
        <w:t>у</w:t>
      </w:r>
      <w:r w:rsidR="002517F4" w:rsidRPr="002532FD">
        <w:rPr>
          <w:rStyle w:val="ad"/>
          <w:rFonts w:eastAsia="Calibri"/>
          <w:i w:val="0"/>
          <w:color w:val="333333"/>
        </w:rPr>
        <w:t>альном лицевом счёте, можно:</w:t>
      </w:r>
    </w:p>
    <w:p w:rsidR="002517F4" w:rsidRPr="002532FD" w:rsidRDefault="002517F4" w:rsidP="002532FD">
      <w:pPr>
        <w:pStyle w:val="a8"/>
        <w:shd w:val="clear" w:color="auto" w:fill="FFFFFF"/>
        <w:spacing w:before="0" w:beforeAutospacing="0" w:after="0" w:afterAutospacing="0"/>
        <w:jc w:val="both"/>
      </w:pPr>
      <w:r w:rsidRPr="002532FD">
        <w:rPr>
          <w:rStyle w:val="aa"/>
          <w:b w:val="0"/>
          <w:bCs w:val="0"/>
          <w:iCs/>
          <w:color w:val="333333"/>
        </w:rPr>
        <w:t>- </w:t>
      </w:r>
      <w:r w:rsidRPr="002532FD">
        <w:rPr>
          <w:rStyle w:val="ad"/>
          <w:rFonts w:eastAsia="Calibri"/>
          <w:i w:val="0"/>
          <w:color w:val="333333"/>
        </w:rPr>
        <w:t>в</w:t>
      </w:r>
      <w:r w:rsidR="002532FD">
        <w:rPr>
          <w:rStyle w:val="ad"/>
          <w:rFonts w:eastAsia="Calibri"/>
          <w:i w:val="0"/>
          <w:color w:val="333333"/>
        </w:rPr>
        <w:t xml:space="preserve"> </w:t>
      </w:r>
      <w:hyperlink r:id="rId9" w:anchor="services-f" w:history="1">
        <w:r w:rsidRPr="002532FD">
          <w:rPr>
            <w:rStyle w:val="a7"/>
            <w:iCs/>
            <w:color w:val="auto"/>
            <w:u w:val="none"/>
          </w:rPr>
          <w:t>«Личном кабинете гражданина»</w:t>
        </w:r>
      </w:hyperlink>
      <w:r w:rsidRPr="002532FD">
        <w:rPr>
          <w:rStyle w:val="ad"/>
          <w:rFonts w:eastAsia="Calibri"/>
          <w:i w:val="0"/>
          <w:color w:val="333333"/>
        </w:rPr>
        <w:t> на сайте ПФР или на </w:t>
      </w:r>
      <w:hyperlink r:id="rId10" w:history="1">
        <w:r w:rsidRPr="002532FD">
          <w:rPr>
            <w:rStyle w:val="a7"/>
            <w:iCs/>
            <w:color w:val="auto"/>
            <w:u w:val="none"/>
          </w:rPr>
          <w:t>Портале государственных у</w:t>
        </w:r>
        <w:r w:rsidRPr="002532FD">
          <w:rPr>
            <w:rStyle w:val="a7"/>
            <w:iCs/>
            <w:color w:val="auto"/>
            <w:u w:val="none"/>
          </w:rPr>
          <w:t>с</w:t>
        </w:r>
        <w:r w:rsidRPr="002532FD">
          <w:rPr>
            <w:rStyle w:val="a7"/>
            <w:iCs/>
            <w:color w:val="auto"/>
            <w:u w:val="none"/>
          </w:rPr>
          <w:t>луг РФ</w:t>
        </w:r>
      </w:hyperlink>
      <w:r w:rsidRPr="002532FD">
        <w:rPr>
          <w:rStyle w:val="ad"/>
          <w:rFonts w:eastAsia="Calibri"/>
          <w:i w:val="0"/>
        </w:rPr>
        <w:t>;</w:t>
      </w:r>
    </w:p>
    <w:p w:rsidR="002517F4" w:rsidRPr="002532FD" w:rsidRDefault="002517F4" w:rsidP="002532FD">
      <w:pPr>
        <w:pStyle w:val="a8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2532FD">
        <w:rPr>
          <w:rStyle w:val="ad"/>
          <w:rFonts w:eastAsia="Calibri"/>
          <w:i w:val="0"/>
          <w:color w:val="333333"/>
        </w:rPr>
        <w:t>– через клиентскую службу ПФР или в МФЦ</w:t>
      </w:r>
      <w:r w:rsidRPr="002532FD">
        <w:rPr>
          <w:rStyle w:val="aa"/>
          <w:b w:val="0"/>
          <w:bCs w:val="0"/>
          <w:iCs/>
          <w:color w:val="333333"/>
        </w:rPr>
        <w:t>.</w:t>
      </w:r>
    </w:p>
    <w:p w:rsidR="002517F4" w:rsidRPr="002532FD" w:rsidRDefault="002517F4" w:rsidP="002532FD">
      <w:pPr>
        <w:pStyle w:val="a8"/>
        <w:shd w:val="clear" w:color="auto" w:fill="FFFFFF"/>
        <w:spacing w:before="0" w:beforeAutospacing="0" w:after="0" w:afterAutospacing="0"/>
        <w:jc w:val="both"/>
        <w:rPr>
          <w:i/>
          <w:color w:val="333333"/>
        </w:rPr>
      </w:pPr>
      <w:r w:rsidRPr="00DE112D">
        <w:rPr>
          <w:color w:val="333333"/>
        </w:rPr>
        <w:t>Если гражданин считает, что какие-либо сведения не учтены или учтены не в по</w:t>
      </w:r>
      <w:r w:rsidRPr="00DE112D">
        <w:rPr>
          <w:color w:val="333333"/>
        </w:rPr>
        <w:t>л</w:t>
      </w:r>
      <w:r w:rsidRPr="00DE112D">
        <w:rPr>
          <w:color w:val="333333"/>
        </w:rPr>
        <w:t>ном объеме, необходимо представить в территориальный орган ПФР заявл</w:t>
      </w:r>
      <w:r w:rsidRPr="00DE112D">
        <w:rPr>
          <w:color w:val="333333"/>
        </w:rPr>
        <w:t>е</w:t>
      </w:r>
      <w:r w:rsidRPr="00DE112D">
        <w:rPr>
          <w:color w:val="333333"/>
        </w:rPr>
        <w:t>ние о корректировке сведений индивидуального (перс</w:t>
      </w:r>
      <w:r w:rsidRPr="00DE112D">
        <w:rPr>
          <w:color w:val="333333"/>
        </w:rPr>
        <w:t>о</w:t>
      </w:r>
      <w:r w:rsidRPr="00DE112D">
        <w:rPr>
          <w:color w:val="333333"/>
        </w:rPr>
        <w:t>нифицированного) учета и внесении уточнений (д</w:t>
      </w:r>
      <w:r w:rsidRPr="00DE112D">
        <w:rPr>
          <w:color w:val="333333"/>
        </w:rPr>
        <w:t>о</w:t>
      </w:r>
      <w:r w:rsidRPr="00DE112D">
        <w:rPr>
          <w:color w:val="333333"/>
        </w:rPr>
        <w:t>полнений) в индивидуальный лицевой счет.</w:t>
      </w:r>
      <w:r w:rsidR="002532FD">
        <w:rPr>
          <w:color w:val="333333"/>
        </w:rPr>
        <w:t xml:space="preserve"> </w:t>
      </w:r>
      <w:r w:rsidRPr="002532FD">
        <w:rPr>
          <w:rStyle w:val="ad"/>
          <w:rFonts w:eastAsia="Calibri"/>
          <w:i w:val="0"/>
          <w:color w:val="333333"/>
        </w:rPr>
        <w:t>Заявление можно представить следующим спос</w:t>
      </w:r>
      <w:r w:rsidRPr="002532FD">
        <w:rPr>
          <w:rStyle w:val="ad"/>
          <w:rFonts w:eastAsia="Calibri"/>
          <w:i w:val="0"/>
          <w:color w:val="333333"/>
        </w:rPr>
        <w:t>о</w:t>
      </w:r>
      <w:r w:rsidRPr="002532FD">
        <w:rPr>
          <w:rStyle w:val="ad"/>
          <w:rFonts w:eastAsia="Calibri"/>
          <w:i w:val="0"/>
          <w:color w:val="333333"/>
        </w:rPr>
        <w:t>бом:</w:t>
      </w:r>
    </w:p>
    <w:p w:rsidR="002517F4" w:rsidRPr="002532FD" w:rsidRDefault="002517F4" w:rsidP="002532FD">
      <w:pPr>
        <w:pStyle w:val="a8"/>
        <w:shd w:val="clear" w:color="auto" w:fill="FFFFFF"/>
        <w:spacing w:before="0" w:beforeAutospacing="0" w:after="0" w:afterAutospacing="0"/>
        <w:jc w:val="both"/>
        <w:rPr>
          <w:i/>
          <w:color w:val="333333"/>
        </w:rPr>
      </w:pPr>
      <w:r w:rsidRPr="002532FD">
        <w:rPr>
          <w:rStyle w:val="ad"/>
          <w:rFonts w:eastAsia="Calibri"/>
          <w:i w:val="0"/>
          <w:color w:val="333333"/>
        </w:rPr>
        <w:t>- лично или через своего представителя путем под</w:t>
      </w:r>
      <w:r w:rsidRPr="002532FD">
        <w:rPr>
          <w:rStyle w:val="ad"/>
          <w:rFonts w:eastAsia="Calibri"/>
          <w:i w:val="0"/>
          <w:color w:val="333333"/>
        </w:rPr>
        <w:t>а</w:t>
      </w:r>
      <w:r w:rsidRPr="002532FD">
        <w:rPr>
          <w:rStyle w:val="ad"/>
          <w:rFonts w:eastAsia="Calibri"/>
          <w:i w:val="0"/>
          <w:color w:val="333333"/>
        </w:rPr>
        <w:t>чи непосредственно в кл</w:t>
      </w:r>
      <w:r w:rsidRPr="002532FD">
        <w:rPr>
          <w:rStyle w:val="ad"/>
          <w:rFonts w:eastAsia="Calibri"/>
          <w:i w:val="0"/>
          <w:color w:val="333333"/>
        </w:rPr>
        <w:t>и</w:t>
      </w:r>
      <w:r w:rsidRPr="002532FD">
        <w:rPr>
          <w:rStyle w:val="ad"/>
          <w:rFonts w:eastAsia="Calibri"/>
          <w:i w:val="0"/>
          <w:color w:val="333333"/>
        </w:rPr>
        <w:t>ентской службе ПФР;</w:t>
      </w:r>
    </w:p>
    <w:p w:rsidR="002517F4" w:rsidRPr="002532FD" w:rsidRDefault="002517F4" w:rsidP="002532FD">
      <w:pPr>
        <w:pStyle w:val="a8"/>
        <w:shd w:val="clear" w:color="auto" w:fill="FFFFFF"/>
        <w:spacing w:before="0" w:beforeAutospacing="0" w:after="0" w:afterAutospacing="0"/>
        <w:jc w:val="both"/>
        <w:rPr>
          <w:i/>
          <w:color w:val="333333"/>
        </w:rPr>
      </w:pPr>
      <w:r w:rsidRPr="002532FD">
        <w:rPr>
          <w:rStyle w:val="ad"/>
          <w:rFonts w:eastAsia="Calibri"/>
          <w:i w:val="0"/>
          <w:color w:val="333333"/>
        </w:rPr>
        <w:t>- путем направления в форме электронного докуме</w:t>
      </w:r>
      <w:r w:rsidRPr="002532FD">
        <w:rPr>
          <w:rStyle w:val="ad"/>
          <w:rFonts w:eastAsia="Calibri"/>
          <w:i w:val="0"/>
          <w:color w:val="333333"/>
        </w:rPr>
        <w:t>н</w:t>
      </w:r>
      <w:r w:rsidRPr="002532FD">
        <w:rPr>
          <w:rStyle w:val="ad"/>
          <w:rFonts w:eastAsia="Calibri"/>
          <w:i w:val="0"/>
          <w:color w:val="333333"/>
        </w:rPr>
        <w:t>та на Портале государственных услуг РФ или через  «Личный к</w:t>
      </w:r>
      <w:r w:rsidR="002532FD">
        <w:rPr>
          <w:rStyle w:val="ad"/>
          <w:rFonts w:eastAsia="Calibri"/>
          <w:i w:val="0"/>
          <w:color w:val="333333"/>
        </w:rPr>
        <w:t>абинет граждан</w:t>
      </w:r>
      <w:r w:rsidR="002532FD">
        <w:rPr>
          <w:rStyle w:val="ad"/>
          <w:rFonts w:eastAsia="Calibri"/>
          <w:i w:val="0"/>
          <w:color w:val="333333"/>
        </w:rPr>
        <w:t>и</w:t>
      </w:r>
      <w:r w:rsidR="002532FD">
        <w:rPr>
          <w:rStyle w:val="ad"/>
          <w:rFonts w:eastAsia="Calibri"/>
          <w:i w:val="0"/>
          <w:color w:val="333333"/>
        </w:rPr>
        <w:t>на» на сайте ПФР</w:t>
      </w:r>
      <w:r w:rsidRPr="002532FD">
        <w:rPr>
          <w:rStyle w:val="ad"/>
          <w:rFonts w:eastAsia="Calibri"/>
          <w:i w:val="0"/>
          <w:color w:val="333333"/>
        </w:rPr>
        <w:t>.</w:t>
      </w:r>
    </w:p>
    <w:p w:rsidR="002517F4" w:rsidRPr="00DE112D" w:rsidRDefault="002532FD" w:rsidP="002532FD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2532FD">
        <w:rPr>
          <w:b/>
          <w:color w:val="333333"/>
        </w:rPr>
        <w:t>Начальник ГУ</w:t>
      </w:r>
      <w:r>
        <w:rPr>
          <w:b/>
          <w:color w:val="333333"/>
        </w:rPr>
        <w:t xml:space="preserve"> </w:t>
      </w:r>
      <w:r w:rsidRPr="002532FD">
        <w:rPr>
          <w:b/>
          <w:color w:val="333333"/>
        </w:rPr>
        <w:t>- Главного управления ПФР № 9 по г. Москве и Московской области Людмила Тарасова</w:t>
      </w:r>
      <w:r>
        <w:rPr>
          <w:color w:val="333333"/>
        </w:rPr>
        <w:t xml:space="preserve"> подчеркнула, что «о</w:t>
      </w:r>
      <w:r w:rsidR="002517F4" w:rsidRPr="00DE112D">
        <w:rPr>
          <w:color w:val="333333"/>
        </w:rPr>
        <w:t>братиться с заявлением можно в любую клиен</w:t>
      </w:r>
      <w:r w:rsidR="002517F4" w:rsidRPr="00DE112D">
        <w:rPr>
          <w:color w:val="333333"/>
        </w:rPr>
        <w:t>т</w:t>
      </w:r>
      <w:r w:rsidR="002517F4" w:rsidRPr="00DE112D">
        <w:rPr>
          <w:color w:val="333333"/>
        </w:rPr>
        <w:t>скую службу ПФР независимо от места жительства, места пребывания, места фактическ</w:t>
      </w:r>
      <w:r w:rsidR="002517F4" w:rsidRPr="00DE112D">
        <w:rPr>
          <w:color w:val="333333"/>
        </w:rPr>
        <w:t>о</w:t>
      </w:r>
      <w:r w:rsidR="002517F4" w:rsidRPr="00DE112D">
        <w:rPr>
          <w:color w:val="333333"/>
        </w:rPr>
        <w:t>го проживания</w:t>
      </w:r>
      <w:r>
        <w:rPr>
          <w:color w:val="333333"/>
        </w:rPr>
        <w:t>»</w:t>
      </w:r>
      <w:r w:rsidR="002517F4" w:rsidRPr="00DE112D">
        <w:rPr>
          <w:color w:val="333333"/>
        </w:rPr>
        <w:t>.</w:t>
      </w:r>
      <w:r>
        <w:rPr>
          <w:color w:val="333333"/>
        </w:rPr>
        <w:t xml:space="preserve"> </w:t>
      </w:r>
      <w:r w:rsidR="002517F4" w:rsidRPr="00DE112D">
        <w:rPr>
          <w:color w:val="333333"/>
        </w:rPr>
        <w:t>Одновременно с заявлением представляется документ, удостоверяющий личность, и документы, подтверждающие недостающие сведения:</w:t>
      </w:r>
    </w:p>
    <w:p w:rsidR="002517F4" w:rsidRPr="00DE112D" w:rsidRDefault="002517F4" w:rsidP="002532FD">
      <w:pPr>
        <w:shd w:val="clear" w:color="auto" w:fill="FFFFFF"/>
        <w:spacing w:after="0"/>
        <w:rPr>
          <w:rFonts w:ascii="Times New Roman" w:hAnsi="Times New Roman"/>
          <w:color w:val="333333"/>
          <w:sz w:val="24"/>
          <w:szCs w:val="24"/>
        </w:rPr>
      </w:pPr>
      <w:r w:rsidRPr="00DE112D">
        <w:rPr>
          <w:rFonts w:ascii="Times New Roman" w:hAnsi="Times New Roman"/>
          <w:color w:val="333333"/>
          <w:sz w:val="24"/>
          <w:szCs w:val="24"/>
        </w:rPr>
        <w:t>- трудовая книжка;</w:t>
      </w:r>
    </w:p>
    <w:p w:rsidR="002517F4" w:rsidRPr="00DE112D" w:rsidRDefault="002517F4" w:rsidP="002532FD">
      <w:pPr>
        <w:shd w:val="clear" w:color="auto" w:fill="FFFFFF"/>
        <w:spacing w:after="0"/>
        <w:rPr>
          <w:rFonts w:ascii="Times New Roman" w:hAnsi="Times New Roman"/>
          <w:color w:val="333333"/>
          <w:sz w:val="24"/>
          <w:szCs w:val="24"/>
        </w:rPr>
      </w:pPr>
      <w:r w:rsidRPr="00DE112D">
        <w:rPr>
          <w:rFonts w:ascii="Times New Roman" w:hAnsi="Times New Roman"/>
          <w:color w:val="333333"/>
          <w:sz w:val="24"/>
          <w:szCs w:val="24"/>
        </w:rPr>
        <w:t>- письменные трудовые договоры, оформленные в соответствии с трудовым законодател</w:t>
      </w:r>
      <w:r w:rsidRPr="00DE112D">
        <w:rPr>
          <w:rFonts w:ascii="Times New Roman" w:hAnsi="Times New Roman"/>
          <w:color w:val="333333"/>
          <w:sz w:val="24"/>
          <w:szCs w:val="24"/>
        </w:rPr>
        <w:t>ь</w:t>
      </w:r>
      <w:r w:rsidRPr="00DE112D">
        <w:rPr>
          <w:rFonts w:ascii="Times New Roman" w:hAnsi="Times New Roman"/>
          <w:color w:val="333333"/>
          <w:sz w:val="24"/>
          <w:szCs w:val="24"/>
        </w:rPr>
        <w:t>ством, справки, выдаваемые работодателями или соответствующими государственными (муниципальными) органами, выписки из приказов, лицевые счета и ведомости на выдачу заработной платы;</w:t>
      </w:r>
    </w:p>
    <w:p w:rsidR="002517F4" w:rsidRPr="00DE112D" w:rsidRDefault="002517F4" w:rsidP="002532FD">
      <w:pPr>
        <w:shd w:val="clear" w:color="auto" w:fill="FFFFFF"/>
        <w:spacing w:after="0"/>
        <w:rPr>
          <w:rFonts w:ascii="Times New Roman" w:hAnsi="Times New Roman"/>
          <w:color w:val="333333"/>
          <w:sz w:val="24"/>
          <w:szCs w:val="24"/>
        </w:rPr>
      </w:pPr>
      <w:r w:rsidRPr="00DE112D">
        <w:rPr>
          <w:rFonts w:ascii="Times New Roman" w:hAnsi="Times New Roman"/>
          <w:color w:val="333333"/>
          <w:sz w:val="24"/>
          <w:szCs w:val="24"/>
        </w:rPr>
        <w:t>- справки службы занятости;</w:t>
      </w:r>
    </w:p>
    <w:p w:rsidR="002517F4" w:rsidRPr="00DE112D" w:rsidRDefault="002517F4" w:rsidP="002532FD">
      <w:pPr>
        <w:shd w:val="clear" w:color="auto" w:fill="FFFFFF"/>
        <w:spacing w:after="0"/>
        <w:rPr>
          <w:rFonts w:ascii="Times New Roman" w:hAnsi="Times New Roman"/>
          <w:color w:val="333333"/>
          <w:sz w:val="24"/>
          <w:szCs w:val="24"/>
        </w:rPr>
      </w:pPr>
      <w:r w:rsidRPr="00DE112D">
        <w:rPr>
          <w:rFonts w:ascii="Times New Roman" w:hAnsi="Times New Roman"/>
          <w:color w:val="333333"/>
          <w:sz w:val="24"/>
          <w:szCs w:val="24"/>
        </w:rPr>
        <w:t>- архивные справки;</w:t>
      </w:r>
    </w:p>
    <w:p w:rsidR="002517F4" w:rsidRPr="00DE112D" w:rsidRDefault="002517F4" w:rsidP="002532FD">
      <w:pPr>
        <w:shd w:val="clear" w:color="auto" w:fill="FFFFFF"/>
        <w:spacing w:after="0"/>
        <w:rPr>
          <w:rFonts w:ascii="Times New Roman" w:hAnsi="Times New Roman"/>
          <w:color w:val="333333"/>
          <w:sz w:val="24"/>
          <w:szCs w:val="24"/>
        </w:rPr>
      </w:pPr>
      <w:r w:rsidRPr="00DE112D">
        <w:rPr>
          <w:rFonts w:ascii="Times New Roman" w:hAnsi="Times New Roman"/>
          <w:color w:val="333333"/>
          <w:sz w:val="24"/>
          <w:szCs w:val="24"/>
        </w:rPr>
        <w:t>- военный билет (в случае прохождения военной службы);</w:t>
      </w:r>
    </w:p>
    <w:p w:rsidR="002517F4" w:rsidRPr="00DE112D" w:rsidRDefault="002517F4" w:rsidP="002532FD">
      <w:pPr>
        <w:shd w:val="clear" w:color="auto" w:fill="FFFFFF"/>
        <w:spacing w:after="0"/>
        <w:rPr>
          <w:rFonts w:ascii="Times New Roman" w:hAnsi="Times New Roman"/>
          <w:color w:val="333333"/>
          <w:sz w:val="24"/>
          <w:szCs w:val="24"/>
        </w:rPr>
      </w:pPr>
      <w:r w:rsidRPr="00DE112D">
        <w:rPr>
          <w:rFonts w:ascii="Times New Roman" w:hAnsi="Times New Roman"/>
          <w:color w:val="333333"/>
          <w:sz w:val="24"/>
          <w:szCs w:val="24"/>
        </w:rPr>
        <w:t>- документы об образовании;</w:t>
      </w:r>
    </w:p>
    <w:p w:rsidR="002517F4" w:rsidRPr="00DE112D" w:rsidRDefault="002517F4" w:rsidP="002532FD">
      <w:pPr>
        <w:shd w:val="clear" w:color="auto" w:fill="FFFFFF"/>
        <w:spacing w:after="0"/>
        <w:rPr>
          <w:rFonts w:ascii="Times New Roman" w:hAnsi="Times New Roman"/>
          <w:color w:val="333333"/>
          <w:sz w:val="24"/>
          <w:szCs w:val="24"/>
        </w:rPr>
      </w:pPr>
      <w:r w:rsidRPr="00DE112D">
        <w:rPr>
          <w:rFonts w:ascii="Times New Roman" w:hAnsi="Times New Roman"/>
          <w:color w:val="333333"/>
          <w:sz w:val="24"/>
          <w:szCs w:val="24"/>
        </w:rPr>
        <w:t>- документы, подтверждающие осуществление предпринимательской деятельности;</w:t>
      </w:r>
    </w:p>
    <w:p w:rsidR="002517F4" w:rsidRPr="00DE112D" w:rsidRDefault="002517F4" w:rsidP="002532FD">
      <w:pPr>
        <w:shd w:val="clear" w:color="auto" w:fill="FFFFFF"/>
        <w:spacing w:after="0"/>
        <w:jc w:val="both"/>
        <w:rPr>
          <w:rFonts w:ascii="Times New Roman" w:hAnsi="Times New Roman"/>
          <w:color w:val="333333"/>
          <w:sz w:val="24"/>
          <w:szCs w:val="24"/>
        </w:rPr>
      </w:pPr>
      <w:r w:rsidRPr="00DE112D">
        <w:rPr>
          <w:rFonts w:ascii="Times New Roman" w:hAnsi="Times New Roman"/>
          <w:color w:val="333333"/>
          <w:sz w:val="24"/>
          <w:szCs w:val="24"/>
        </w:rPr>
        <w:lastRenderedPageBreak/>
        <w:t>- другие юридически значимые документы (свидетельство о браке, о рождении детей и т.п.);</w:t>
      </w:r>
    </w:p>
    <w:p w:rsidR="002517F4" w:rsidRPr="00DE112D" w:rsidRDefault="002517F4" w:rsidP="002532FD">
      <w:pPr>
        <w:shd w:val="clear" w:color="auto" w:fill="FFFFFF"/>
        <w:spacing w:after="0"/>
        <w:jc w:val="both"/>
        <w:rPr>
          <w:rFonts w:ascii="Times New Roman" w:hAnsi="Times New Roman"/>
          <w:color w:val="333333"/>
          <w:sz w:val="24"/>
          <w:szCs w:val="24"/>
        </w:rPr>
      </w:pPr>
      <w:r w:rsidRPr="00DE112D">
        <w:rPr>
          <w:rFonts w:ascii="Times New Roman" w:hAnsi="Times New Roman"/>
          <w:color w:val="333333"/>
          <w:sz w:val="24"/>
          <w:szCs w:val="24"/>
        </w:rPr>
        <w:t>- документы о заработке до 01.01.2002 г.  </w:t>
      </w:r>
    </w:p>
    <w:p w:rsidR="002517F4" w:rsidRPr="00DE112D" w:rsidRDefault="002517F4" w:rsidP="00952F71">
      <w:pPr>
        <w:pStyle w:val="a8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DE112D">
        <w:rPr>
          <w:color w:val="333333"/>
        </w:rPr>
        <w:t>При направлении заявления в форме электронного документа прикладываются копии ук</w:t>
      </w:r>
      <w:r w:rsidRPr="00DE112D">
        <w:rPr>
          <w:color w:val="333333"/>
        </w:rPr>
        <w:t>а</w:t>
      </w:r>
      <w:r w:rsidRPr="00DE112D">
        <w:rPr>
          <w:color w:val="333333"/>
        </w:rPr>
        <w:t>занных документов.</w:t>
      </w:r>
      <w:r w:rsidR="00952F71">
        <w:rPr>
          <w:color w:val="333333"/>
        </w:rPr>
        <w:t xml:space="preserve"> </w:t>
      </w:r>
      <w:r w:rsidRPr="00DE112D">
        <w:rPr>
          <w:color w:val="333333"/>
        </w:rPr>
        <w:t>Если имя, отчество или фамилия в представленном документе не со</w:t>
      </w:r>
      <w:r w:rsidRPr="00DE112D">
        <w:rPr>
          <w:color w:val="333333"/>
        </w:rPr>
        <w:t>в</w:t>
      </w:r>
      <w:r w:rsidRPr="00DE112D">
        <w:rPr>
          <w:color w:val="333333"/>
        </w:rPr>
        <w:t>падают с именем, о</w:t>
      </w:r>
      <w:r w:rsidRPr="00DE112D">
        <w:rPr>
          <w:color w:val="333333"/>
        </w:rPr>
        <w:t>т</w:t>
      </w:r>
      <w:r w:rsidRPr="00DE112D">
        <w:rPr>
          <w:color w:val="333333"/>
        </w:rPr>
        <w:t>чеством или фамилией, указанными в документе, удостоверяющем личность, необходимо также представить свидетельство о браке, свидетельство о перем</w:t>
      </w:r>
      <w:r w:rsidRPr="00DE112D">
        <w:rPr>
          <w:color w:val="333333"/>
        </w:rPr>
        <w:t>е</w:t>
      </w:r>
      <w:r w:rsidRPr="00DE112D">
        <w:rPr>
          <w:color w:val="333333"/>
        </w:rPr>
        <w:t>не имени или свидетельство о расторжении брака.</w:t>
      </w:r>
      <w:r w:rsidR="002532FD">
        <w:rPr>
          <w:color w:val="333333"/>
        </w:rPr>
        <w:t xml:space="preserve"> </w:t>
      </w:r>
      <w:r w:rsidRPr="00DE112D">
        <w:rPr>
          <w:color w:val="333333"/>
        </w:rPr>
        <w:t>При подаче заявления от имени гра</w:t>
      </w:r>
      <w:r w:rsidRPr="00DE112D">
        <w:rPr>
          <w:color w:val="333333"/>
        </w:rPr>
        <w:t>ж</w:t>
      </w:r>
      <w:r w:rsidRPr="00DE112D">
        <w:rPr>
          <w:color w:val="333333"/>
        </w:rPr>
        <w:t>данина его законным представителем дополнительно представляются документы, удост</w:t>
      </w:r>
      <w:r w:rsidRPr="00DE112D">
        <w:rPr>
          <w:color w:val="333333"/>
        </w:rPr>
        <w:t>о</w:t>
      </w:r>
      <w:r w:rsidRPr="00DE112D">
        <w:rPr>
          <w:color w:val="333333"/>
        </w:rPr>
        <w:t>веряющие полномочия законного представителя, а также документы, удостоверяющие его личность. В случае если доверенность удостоверена нотариально, документа, удостов</w:t>
      </w:r>
      <w:r w:rsidRPr="00DE112D">
        <w:rPr>
          <w:color w:val="333333"/>
        </w:rPr>
        <w:t>е</w:t>
      </w:r>
      <w:r w:rsidRPr="00DE112D">
        <w:rPr>
          <w:color w:val="333333"/>
        </w:rPr>
        <w:t>ряющего личность гражданина, интересы которого представляются, не требуется.</w:t>
      </w:r>
      <w:r w:rsidR="002532FD">
        <w:rPr>
          <w:color w:val="333333"/>
        </w:rPr>
        <w:t xml:space="preserve"> </w:t>
      </w:r>
      <w:r w:rsidRPr="00DE112D">
        <w:rPr>
          <w:color w:val="333333"/>
        </w:rPr>
        <w:t>Терр</w:t>
      </w:r>
      <w:r w:rsidRPr="00DE112D">
        <w:rPr>
          <w:color w:val="333333"/>
        </w:rPr>
        <w:t>и</w:t>
      </w:r>
      <w:r w:rsidRPr="00DE112D">
        <w:rPr>
          <w:color w:val="333333"/>
        </w:rPr>
        <w:t>ториальным органом ПФР представленные гражданином заявление и документы рассма</w:t>
      </w:r>
      <w:r w:rsidRPr="00DE112D">
        <w:rPr>
          <w:color w:val="333333"/>
        </w:rPr>
        <w:t>т</w:t>
      </w:r>
      <w:r w:rsidRPr="00DE112D">
        <w:rPr>
          <w:color w:val="333333"/>
        </w:rPr>
        <w:t>риваются в течение 10 дней.</w:t>
      </w:r>
      <w:r w:rsidR="002532FD">
        <w:rPr>
          <w:color w:val="333333"/>
        </w:rPr>
        <w:t xml:space="preserve"> В случае </w:t>
      </w:r>
      <w:r w:rsidRPr="00DE112D">
        <w:rPr>
          <w:color w:val="333333"/>
        </w:rPr>
        <w:t>необходимости направления территориальным о</w:t>
      </w:r>
      <w:r w:rsidRPr="00DE112D">
        <w:rPr>
          <w:color w:val="333333"/>
        </w:rPr>
        <w:t>р</w:t>
      </w:r>
      <w:r w:rsidRPr="00DE112D">
        <w:rPr>
          <w:color w:val="333333"/>
        </w:rPr>
        <w:t>ганом ПФР запроса о подтверждении трудовой деятельности гражданина в архив или о</w:t>
      </w:r>
      <w:r w:rsidRPr="00DE112D">
        <w:rPr>
          <w:color w:val="333333"/>
        </w:rPr>
        <w:t>р</w:t>
      </w:r>
      <w:r w:rsidRPr="00DE112D">
        <w:rPr>
          <w:color w:val="333333"/>
        </w:rPr>
        <w:t>ганизации, располагающие данными сведениями, срок рассмотрения заявления продлев</w:t>
      </w:r>
      <w:r w:rsidRPr="00DE112D">
        <w:rPr>
          <w:color w:val="333333"/>
        </w:rPr>
        <w:t>а</w:t>
      </w:r>
      <w:r w:rsidRPr="00DE112D">
        <w:rPr>
          <w:color w:val="333333"/>
        </w:rPr>
        <w:t>ется на срок до трех месяцев.</w:t>
      </w:r>
      <w:r w:rsidR="002532FD">
        <w:rPr>
          <w:color w:val="333333"/>
        </w:rPr>
        <w:t xml:space="preserve"> </w:t>
      </w:r>
      <w:r w:rsidRPr="00DE112D">
        <w:rPr>
          <w:color w:val="333333"/>
        </w:rPr>
        <w:t>О результатах принятого территориальным органом ПФР решения гражданин информ</w:t>
      </w:r>
      <w:r w:rsidRPr="00DE112D">
        <w:rPr>
          <w:color w:val="333333"/>
        </w:rPr>
        <w:t>и</w:t>
      </w:r>
      <w:r w:rsidRPr="00DE112D">
        <w:rPr>
          <w:color w:val="333333"/>
        </w:rPr>
        <w:t>руется способом, указанным в заявлении.</w:t>
      </w:r>
    </w:p>
    <w:p w:rsidR="002517F4" w:rsidRPr="00DE112D" w:rsidRDefault="002517F4" w:rsidP="002517F4">
      <w:pPr>
        <w:rPr>
          <w:rFonts w:ascii="Times New Roman" w:hAnsi="Times New Roman"/>
          <w:sz w:val="24"/>
          <w:szCs w:val="24"/>
        </w:rPr>
      </w:pPr>
    </w:p>
    <w:p w:rsidR="00875965" w:rsidRDefault="00875965" w:rsidP="008F1F4E">
      <w:pPr>
        <w:spacing w:before="100" w:beforeAutospacing="1" w:after="100" w:afterAutospacing="1" w:line="240" w:lineRule="auto"/>
      </w:pPr>
    </w:p>
    <w:sectPr w:rsidR="00875965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56D5" w:rsidRDefault="00ED56D5" w:rsidP="00E60B04">
      <w:pPr>
        <w:spacing w:after="0" w:line="240" w:lineRule="auto"/>
      </w:pPr>
      <w:r>
        <w:separator/>
      </w:r>
    </w:p>
  </w:endnote>
  <w:endnote w:type="continuationSeparator" w:id="0">
    <w:p w:rsidR="00ED56D5" w:rsidRDefault="00ED56D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56D5" w:rsidRDefault="00ED56D5" w:rsidP="00E60B04">
      <w:pPr>
        <w:spacing w:after="0" w:line="240" w:lineRule="auto"/>
      </w:pPr>
      <w:r>
        <w:separator/>
      </w:r>
    </w:p>
  </w:footnote>
  <w:footnote w:type="continuationSeparator" w:id="0">
    <w:p w:rsidR="00ED56D5" w:rsidRDefault="00ED56D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F6F5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F6F5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17"/>
  </w:num>
  <w:num w:numId="9">
    <w:abstractNumId w:val="12"/>
  </w:num>
  <w:num w:numId="10">
    <w:abstractNumId w:val="24"/>
  </w:num>
  <w:num w:numId="11">
    <w:abstractNumId w:val="8"/>
  </w:num>
  <w:num w:numId="12">
    <w:abstractNumId w:val="25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0"/>
  </w:num>
  <w:num w:numId="18">
    <w:abstractNumId w:val="5"/>
  </w:num>
  <w:num w:numId="19">
    <w:abstractNumId w:val="14"/>
  </w:num>
  <w:num w:numId="20">
    <w:abstractNumId w:val="16"/>
  </w:num>
  <w:num w:numId="21">
    <w:abstractNumId w:val="7"/>
  </w:num>
  <w:num w:numId="22">
    <w:abstractNumId w:val="3"/>
  </w:num>
  <w:num w:numId="23">
    <w:abstractNumId w:val="26"/>
  </w:num>
  <w:num w:numId="24">
    <w:abstractNumId w:val="2"/>
  </w:num>
  <w:num w:numId="25">
    <w:abstractNumId w:val="4"/>
  </w:num>
  <w:num w:numId="26">
    <w:abstractNumId w:val="11"/>
  </w:num>
  <w:num w:numId="27">
    <w:abstractNumId w:val="23"/>
  </w:num>
  <w:num w:numId="28">
    <w:abstractNumId w:val="19"/>
  </w:num>
  <w:num w:numId="2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93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E2AB5"/>
    <w:rsid w:val="001F4028"/>
    <w:rsid w:val="00215B73"/>
    <w:rsid w:val="00216D74"/>
    <w:rsid w:val="0022090A"/>
    <w:rsid w:val="002211C8"/>
    <w:rsid w:val="0022232F"/>
    <w:rsid w:val="002236E8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7F4"/>
    <w:rsid w:val="00251E0F"/>
    <w:rsid w:val="002532FD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1786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3F6F56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0B32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0FA7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2F71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2A8D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1E2B"/>
    <w:rsid w:val="00DC5BA8"/>
    <w:rsid w:val="00DD13C1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6D5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2">
    <w:name w:val="Balloon Text"/>
    <w:basedOn w:val="a"/>
    <w:link w:val="af3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2517F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gosuslugi.ru/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es.pfrf.ru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B9218-9CEB-4AD1-A496-3B29D226C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2020-12-17T12:13:00Z</cp:lastPrinted>
  <dcterms:created xsi:type="dcterms:W3CDTF">2020-12-17T12:13:00Z</dcterms:created>
  <dcterms:modified xsi:type="dcterms:W3CDTF">2020-12-17T13:03:00Z</dcterms:modified>
</cp:coreProperties>
</file>