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8BF" w:rsidRPr="00F268BF" w:rsidRDefault="00F268BF" w:rsidP="00F268BF">
      <w:pPr>
        <w:pStyle w:val="1"/>
        <w:jc w:val="center"/>
        <w:rPr>
          <w:sz w:val="28"/>
          <w:szCs w:val="28"/>
        </w:rPr>
      </w:pPr>
      <w:r w:rsidRPr="00F268BF">
        <w:rPr>
          <w:sz w:val="28"/>
          <w:szCs w:val="28"/>
        </w:rPr>
        <w:t>Досрочная пенсия за длительный стаж</w:t>
      </w:r>
    </w:p>
    <w:p w:rsidR="00F268BF" w:rsidRDefault="00F268BF" w:rsidP="00F268BF">
      <w:pPr>
        <w:pStyle w:val="a8"/>
        <w:shd w:val="clear" w:color="auto" w:fill="FFFFFF"/>
        <w:spacing w:before="0" w:beforeAutospacing="0"/>
        <w:jc w:val="both"/>
        <w:rPr>
          <w:rStyle w:val="ac"/>
          <w:rFonts w:ascii="Open Sans" w:eastAsia="Calibri" w:hAnsi="Open Sans" w:cs="Open Sans"/>
          <w:b/>
          <w:bCs/>
          <w:color w:val="212121"/>
        </w:rPr>
      </w:pPr>
    </w:p>
    <w:p w:rsidR="00F268BF" w:rsidRPr="002F6B73" w:rsidRDefault="00F268BF" w:rsidP="00F268BF">
      <w:pPr>
        <w:pStyle w:val="a8"/>
        <w:shd w:val="clear" w:color="auto" w:fill="FFFFFF"/>
        <w:spacing w:before="0" w:beforeAutospacing="0"/>
        <w:jc w:val="both"/>
        <w:rPr>
          <w:rStyle w:val="ac"/>
          <w:rFonts w:eastAsia="Calibri"/>
          <w:bCs/>
          <w:i w:val="0"/>
          <w:color w:val="212121"/>
        </w:rPr>
      </w:pPr>
      <w:r w:rsidRPr="002F6B73">
        <w:rPr>
          <w:rStyle w:val="ac"/>
          <w:rFonts w:eastAsia="Calibri"/>
          <w:bCs/>
          <w:i w:val="0"/>
          <w:color w:val="212121"/>
        </w:rPr>
        <w:t>15 апреля 2021 г.</w:t>
      </w:r>
    </w:p>
    <w:p w:rsidR="00F268BF" w:rsidRPr="002F6B73" w:rsidRDefault="003C4023" w:rsidP="00F268BF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b/>
          <w:noProof/>
          <w:color w:val="2121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1129030</wp:posOffset>
            </wp:positionV>
            <wp:extent cx="2295525" cy="2295525"/>
            <wp:effectExtent l="19050" t="0" r="9525" b="0"/>
            <wp:wrapTight wrapText="bothSides">
              <wp:wrapPolygon edited="0">
                <wp:start x="-179" y="0"/>
                <wp:lineTo x="-179" y="21510"/>
                <wp:lineTo x="21690" y="21510"/>
                <wp:lineTo x="21690" y="0"/>
                <wp:lineTo x="-179" y="0"/>
              </wp:wrapPolygon>
            </wp:wrapTight>
            <wp:docPr id="6" name="Рисунок 6" descr="C:\Users\Vladimir\AppData\Local\Microsoft\Windows\INetCache\Content.Word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68BF" w:rsidRPr="002F6B73">
        <w:rPr>
          <w:b/>
          <w:color w:val="212121"/>
        </w:rPr>
        <w:t>ГУ - Главное управление ПФР № 9  по г. Москве и Московской области</w:t>
      </w:r>
      <w:r w:rsidR="00F268BF" w:rsidRPr="002F6B73">
        <w:rPr>
          <w:color w:val="212121"/>
        </w:rPr>
        <w:t xml:space="preserve"> напоминает, что Федеральным законом от 03.10.2018</w:t>
      </w:r>
      <w:r w:rsidR="002F6B73">
        <w:rPr>
          <w:color w:val="212121"/>
        </w:rPr>
        <w:t xml:space="preserve"> г.</w:t>
      </w:r>
      <w:r w:rsidR="00F268BF" w:rsidRPr="002F6B73">
        <w:rPr>
          <w:color w:val="212121"/>
        </w:rPr>
        <w:t xml:space="preserve"> № 350-ФЗ «О внесении изменений в отдельные законодательные акты РФ по вопросам назначения и выплаты пенсий» закреплено право граждан, имеющих большой страховой стаж, выйти на пенсию досрочно. </w:t>
      </w:r>
      <w:r w:rsidR="00F268BF" w:rsidRPr="002F6B73">
        <w:rPr>
          <w:rStyle w:val="ac"/>
          <w:rFonts w:eastAsia="Calibri"/>
          <w:bCs/>
          <w:i w:val="0"/>
          <w:color w:val="212121"/>
        </w:rPr>
        <w:t>Так, лицам, имеющим страховой стаж не менее 42 лет (для мужчин) и 37 лет (для женщин), страх</w:t>
      </w:r>
      <w:r w:rsidR="00F268BF" w:rsidRPr="002F6B73">
        <w:rPr>
          <w:rStyle w:val="ac"/>
          <w:rFonts w:eastAsia="Calibri"/>
          <w:bCs/>
          <w:i w:val="0"/>
          <w:color w:val="212121"/>
        </w:rPr>
        <w:t>о</w:t>
      </w:r>
      <w:r w:rsidR="00F268BF" w:rsidRPr="002F6B73">
        <w:rPr>
          <w:rStyle w:val="ac"/>
          <w:rFonts w:eastAsia="Calibri"/>
          <w:bCs/>
          <w:i w:val="0"/>
          <w:color w:val="212121"/>
        </w:rPr>
        <w:t>вая пенсия по старости назначается на 2 года ранее общеустановленного пенсионного возра</w:t>
      </w:r>
      <w:r w:rsidR="00F268BF" w:rsidRPr="002F6B73">
        <w:rPr>
          <w:rStyle w:val="ac"/>
          <w:rFonts w:eastAsia="Calibri"/>
          <w:bCs/>
          <w:i w:val="0"/>
          <w:color w:val="212121"/>
        </w:rPr>
        <w:t>с</w:t>
      </w:r>
      <w:r w:rsidR="00F268BF" w:rsidRPr="002F6B73">
        <w:rPr>
          <w:rStyle w:val="ac"/>
          <w:rFonts w:eastAsia="Calibri"/>
          <w:bCs/>
          <w:i w:val="0"/>
          <w:color w:val="212121"/>
        </w:rPr>
        <w:t>та, но не ранее достижения 60 лет (для мужчин) и 55 лет (для женщин).</w:t>
      </w:r>
      <w:r w:rsidR="00F268BF" w:rsidRPr="002F6B73">
        <w:rPr>
          <w:i/>
          <w:color w:val="212121"/>
        </w:rPr>
        <w:t xml:space="preserve"> </w:t>
      </w:r>
      <w:r w:rsidR="00F268BF" w:rsidRPr="002F6B73">
        <w:rPr>
          <w:color w:val="212121"/>
        </w:rPr>
        <w:t>Согласно Фед</w:t>
      </w:r>
      <w:r w:rsidR="00F268BF" w:rsidRPr="002F6B73">
        <w:rPr>
          <w:color w:val="212121"/>
        </w:rPr>
        <w:t>е</w:t>
      </w:r>
      <w:r w:rsidR="00F268BF" w:rsidRPr="002F6B73">
        <w:rPr>
          <w:color w:val="212121"/>
        </w:rPr>
        <w:t>ральному закону от 28.12.2013</w:t>
      </w:r>
      <w:r w:rsidR="002F6B73">
        <w:rPr>
          <w:color w:val="212121"/>
        </w:rPr>
        <w:t xml:space="preserve"> г.</w:t>
      </w:r>
      <w:r w:rsidR="00F268BF" w:rsidRPr="002F6B73">
        <w:rPr>
          <w:color w:val="212121"/>
        </w:rPr>
        <w:t xml:space="preserve"> № 400-ФЗ «О страховых пенсиях» при исчислении стр</w:t>
      </w:r>
      <w:r w:rsidR="00F268BF" w:rsidRPr="002F6B73">
        <w:rPr>
          <w:color w:val="212121"/>
        </w:rPr>
        <w:t>а</w:t>
      </w:r>
      <w:r w:rsidR="00F268BF" w:rsidRPr="002F6B73">
        <w:rPr>
          <w:color w:val="212121"/>
        </w:rPr>
        <w:t>хового стажа – 37 лет для женщин и 42 года для мужчин – в него вкл</w:t>
      </w:r>
      <w:r w:rsidR="00F268BF" w:rsidRPr="002F6B73">
        <w:rPr>
          <w:color w:val="212121"/>
        </w:rPr>
        <w:t>ю</w:t>
      </w:r>
      <w:r w:rsidR="00F268BF" w:rsidRPr="002F6B73">
        <w:rPr>
          <w:color w:val="212121"/>
        </w:rPr>
        <w:t>чаются следующие п</w:t>
      </w:r>
      <w:r w:rsidR="00F268BF" w:rsidRPr="002F6B73">
        <w:rPr>
          <w:color w:val="212121"/>
        </w:rPr>
        <w:t>е</w:t>
      </w:r>
      <w:r w:rsidR="00F268BF" w:rsidRPr="002F6B73">
        <w:rPr>
          <w:color w:val="212121"/>
        </w:rPr>
        <w:t>риоды:</w:t>
      </w:r>
    </w:p>
    <w:p w:rsidR="00F268BF" w:rsidRPr="002F6B73" w:rsidRDefault="00F268BF" w:rsidP="00F268BF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2F6B73">
        <w:rPr>
          <w:color w:val="212121"/>
        </w:rPr>
        <w:t>- периоды работы и (или) иной деятельности, кот</w:t>
      </w:r>
      <w:r w:rsidRPr="002F6B73">
        <w:rPr>
          <w:color w:val="212121"/>
        </w:rPr>
        <w:t>о</w:t>
      </w:r>
      <w:r w:rsidRPr="002F6B73">
        <w:rPr>
          <w:color w:val="212121"/>
        </w:rPr>
        <w:t>рые выполнялись на территории Российской Федер</w:t>
      </w:r>
      <w:r w:rsidRPr="002F6B73">
        <w:rPr>
          <w:color w:val="212121"/>
        </w:rPr>
        <w:t>а</w:t>
      </w:r>
      <w:r w:rsidRPr="002F6B73">
        <w:rPr>
          <w:color w:val="212121"/>
        </w:rPr>
        <w:t>ции при условии, что за эти периоды н</w:t>
      </w:r>
      <w:r w:rsidRPr="002F6B73">
        <w:rPr>
          <w:color w:val="212121"/>
        </w:rPr>
        <w:t>а</w:t>
      </w:r>
      <w:r w:rsidRPr="002F6B73">
        <w:rPr>
          <w:color w:val="212121"/>
        </w:rPr>
        <w:t>числялись и уплачивались страховые взносы в Пенсионный фонд Российской Фед</w:t>
      </w:r>
      <w:r w:rsidRPr="002F6B73">
        <w:rPr>
          <w:color w:val="212121"/>
        </w:rPr>
        <w:t>е</w:t>
      </w:r>
      <w:r w:rsidRPr="002F6B73">
        <w:rPr>
          <w:color w:val="212121"/>
        </w:rPr>
        <w:t>рации;</w:t>
      </w:r>
    </w:p>
    <w:p w:rsidR="00C53A8E" w:rsidRDefault="00F268BF" w:rsidP="002F6B73">
      <w:pPr>
        <w:pStyle w:val="a8"/>
        <w:shd w:val="clear" w:color="auto" w:fill="FFFFFF"/>
        <w:spacing w:before="0" w:beforeAutospacing="0" w:after="0" w:afterAutospacing="0"/>
        <w:jc w:val="both"/>
        <w:rPr>
          <w:rStyle w:val="ac"/>
          <w:rFonts w:eastAsia="Calibri"/>
          <w:bCs/>
          <w:color w:val="212121"/>
        </w:rPr>
      </w:pPr>
      <w:r w:rsidRPr="002F6B73">
        <w:rPr>
          <w:color w:val="212121"/>
        </w:rPr>
        <w:t>- период получения пособия по обязательному соц</w:t>
      </w:r>
      <w:r w:rsidRPr="002F6B73">
        <w:rPr>
          <w:color w:val="212121"/>
        </w:rPr>
        <w:t>и</w:t>
      </w:r>
      <w:r w:rsidRPr="002F6B73">
        <w:rPr>
          <w:color w:val="212121"/>
        </w:rPr>
        <w:t>альному страхованию в период временной нетруд</w:t>
      </w:r>
      <w:r w:rsidRPr="002F6B73">
        <w:rPr>
          <w:color w:val="212121"/>
        </w:rPr>
        <w:t>о</w:t>
      </w:r>
      <w:r w:rsidRPr="002F6B73">
        <w:rPr>
          <w:color w:val="212121"/>
        </w:rPr>
        <w:t>способности.</w:t>
      </w:r>
      <w:r w:rsidRPr="002F6B73">
        <w:rPr>
          <w:rStyle w:val="ac"/>
          <w:rFonts w:eastAsia="Calibri"/>
          <w:bCs/>
          <w:color w:val="212121"/>
        </w:rPr>
        <w:t xml:space="preserve"> </w:t>
      </w:r>
    </w:p>
    <w:p w:rsidR="002F6B73" w:rsidRPr="002F6B73" w:rsidRDefault="00F268BF" w:rsidP="002F6B73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2F6B73">
        <w:rPr>
          <w:rStyle w:val="a9"/>
          <w:b w:val="0"/>
          <w:iCs/>
          <w:color w:val="212121"/>
        </w:rPr>
        <w:t xml:space="preserve">Так называемые </w:t>
      </w:r>
      <w:proofErr w:type="spellStart"/>
      <w:r w:rsidRPr="002F6B73">
        <w:rPr>
          <w:rStyle w:val="a9"/>
          <w:b w:val="0"/>
          <w:iCs/>
          <w:color w:val="212121"/>
        </w:rPr>
        <w:t>нестраховые</w:t>
      </w:r>
      <w:proofErr w:type="spellEnd"/>
      <w:r w:rsidRPr="002F6B73">
        <w:rPr>
          <w:rStyle w:val="a9"/>
          <w:b w:val="0"/>
          <w:iCs/>
          <w:color w:val="212121"/>
        </w:rPr>
        <w:t xml:space="preserve"> периоды</w:t>
      </w:r>
      <w:r w:rsidRPr="002F6B73">
        <w:rPr>
          <w:rStyle w:val="a9"/>
          <w:iCs/>
          <w:color w:val="212121"/>
        </w:rPr>
        <w:t xml:space="preserve"> –</w:t>
      </w:r>
      <w:r w:rsidRPr="002F6B73">
        <w:rPr>
          <w:rStyle w:val="a9"/>
          <w:b w:val="0"/>
          <w:iCs/>
          <w:color w:val="212121"/>
        </w:rPr>
        <w:t xml:space="preserve"> уход за детьми до 1,5 лет, уход за нетрудосп</w:t>
      </w:r>
      <w:r w:rsidRPr="002F6B73">
        <w:rPr>
          <w:rStyle w:val="a9"/>
          <w:b w:val="0"/>
          <w:iCs/>
          <w:color w:val="212121"/>
        </w:rPr>
        <w:t>о</w:t>
      </w:r>
      <w:r w:rsidRPr="002F6B73">
        <w:rPr>
          <w:rStyle w:val="a9"/>
          <w:b w:val="0"/>
          <w:iCs/>
          <w:color w:val="212121"/>
        </w:rPr>
        <w:t>собными гражданами, служба в армии по призыву и другие – в данном случае в страховой стаж, дающий право на назначение досрочной пенсии по этому основанию, не засчитыв</w:t>
      </w:r>
      <w:r w:rsidRPr="002F6B73">
        <w:rPr>
          <w:rStyle w:val="a9"/>
          <w:b w:val="0"/>
          <w:iCs/>
          <w:color w:val="212121"/>
        </w:rPr>
        <w:t>а</w:t>
      </w:r>
      <w:r w:rsidRPr="002F6B73">
        <w:rPr>
          <w:rStyle w:val="a9"/>
          <w:b w:val="0"/>
          <w:iCs/>
          <w:color w:val="212121"/>
        </w:rPr>
        <w:t>ются</w:t>
      </w:r>
      <w:r w:rsidRPr="002F6B73">
        <w:rPr>
          <w:rStyle w:val="a9"/>
          <w:b w:val="0"/>
          <w:i/>
          <w:iCs/>
          <w:color w:val="212121"/>
        </w:rPr>
        <w:t>.</w:t>
      </w:r>
      <w:r w:rsidR="002F6B73" w:rsidRPr="002F6B73">
        <w:rPr>
          <w:b/>
          <w:i/>
          <w:color w:val="212121"/>
        </w:rPr>
        <w:t xml:space="preserve"> </w:t>
      </w:r>
      <w:r w:rsidRPr="002F6B73">
        <w:rPr>
          <w:color w:val="212121"/>
        </w:rPr>
        <w:t>Напомним, проверить имеющийся на сегодняшний день стаж можно в личном к</w:t>
      </w:r>
      <w:r w:rsidRPr="002F6B73">
        <w:rPr>
          <w:color w:val="212121"/>
        </w:rPr>
        <w:t>а</w:t>
      </w:r>
      <w:r w:rsidRPr="002F6B73">
        <w:rPr>
          <w:color w:val="212121"/>
        </w:rPr>
        <w:t>бинете на </w:t>
      </w:r>
      <w:hyperlink r:id="rId9" w:history="1">
        <w:r w:rsidRPr="002F6B73">
          <w:rPr>
            <w:rStyle w:val="a7"/>
            <w:color w:val="212121"/>
            <w:u w:val="none"/>
          </w:rPr>
          <w:t>сайте ПФР</w:t>
        </w:r>
      </w:hyperlink>
      <w:r w:rsidRPr="002F6B73">
        <w:rPr>
          <w:color w:val="212121"/>
        </w:rPr>
        <w:t> или портале </w:t>
      </w:r>
      <w:proofErr w:type="spellStart"/>
      <w:r w:rsidR="001C6780" w:rsidRPr="002F6B73">
        <w:rPr>
          <w:color w:val="212121"/>
        </w:rPr>
        <w:fldChar w:fldCharType="begin"/>
      </w:r>
      <w:r w:rsidRPr="002F6B73">
        <w:rPr>
          <w:color w:val="212121"/>
        </w:rPr>
        <w:instrText xml:space="preserve"> HYPERLINK "https://www.gosuslugi.ru/" </w:instrText>
      </w:r>
      <w:r w:rsidR="001C6780" w:rsidRPr="002F6B73">
        <w:rPr>
          <w:color w:val="212121"/>
        </w:rPr>
        <w:fldChar w:fldCharType="separate"/>
      </w:r>
      <w:r w:rsidRPr="002F6B73">
        <w:rPr>
          <w:rStyle w:val="a7"/>
          <w:color w:val="212121"/>
          <w:u w:val="none"/>
        </w:rPr>
        <w:t>госуслуг</w:t>
      </w:r>
      <w:proofErr w:type="spellEnd"/>
      <w:r w:rsidR="001C6780" w:rsidRPr="002F6B73">
        <w:rPr>
          <w:color w:val="212121"/>
        </w:rPr>
        <w:fldChar w:fldCharType="end"/>
      </w:r>
      <w:r w:rsidRPr="002F6B73">
        <w:rPr>
          <w:color w:val="212121"/>
        </w:rPr>
        <w:t>. Выписку о состоянии индивидуального лиц</w:t>
      </w:r>
      <w:r w:rsidRPr="002F6B73">
        <w:rPr>
          <w:color w:val="212121"/>
        </w:rPr>
        <w:t>е</w:t>
      </w:r>
      <w:r w:rsidRPr="002F6B73">
        <w:rPr>
          <w:color w:val="212121"/>
        </w:rPr>
        <w:t>вого счета, где содержатся сведения о стаже, можно также получить в клиентских службах ПФР или в МФЦ.</w:t>
      </w:r>
      <w:r w:rsidR="00007D8F">
        <w:rPr>
          <w:color w:val="212121"/>
        </w:rPr>
        <w:t xml:space="preserve"> </w:t>
      </w:r>
      <w:r w:rsidR="00106E0B" w:rsidRPr="00007D8F">
        <w:rPr>
          <w:b/>
          <w:color w:val="212121"/>
        </w:rPr>
        <w:t>Начальник ГУ</w:t>
      </w:r>
      <w:r w:rsidR="00007D8F">
        <w:rPr>
          <w:b/>
          <w:color w:val="212121"/>
        </w:rPr>
        <w:t xml:space="preserve"> </w:t>
      </w:r>
      <w:r w:rsidR="00106E0B" w:rsidRPr="00007D8F">
        <w:rPr>
          <w:b/>
          <w:color w:val="212121"/>
        </w:rPr>
        <w:t>- Главного управления ПФР № 9 по г. Москве и М</w:t>
      </w:r>
      <w:r w:rsidR="00106E0B" w:rsidRPr="00007D8F">
        <w:rPr>
          <w:b/>
          <w:color w:val="212121"/>
        </w:rPr>
        <w:t>о</w:t>
      </w:r>
      <w:r w:rsidR="00106E0B" w:rsidRPr="00007D8F">
        <w:rPr>
          <w:b/>
          <w:color w:val="212121"/>
        </w:rPr>
        <w:t xml:space="preserve">сковской области Людмила Тарасова </w:t>
      </w:r>
      <w:r w:rsidR="00007D8F" w:rsidRPr="00007D8F">
        <w:rPr>
          <w:color w:val="212121"/>
        </w:rPr>
        <w:t>о</w:t>
      </w:r>
      <w:r w:rsidR="00007D8F" w:rsidRPr="00007D8F">
        <w:rPr>
          <w:color w:val="212121"/>
        </w:rPr>
        <w:t>б</w:t>
      </w:r>
      <w:r w:rsidR="00007D8F" w:rsidRPr="00007D8F">
        <w:rPr>
          <w:color w:val="212121"/>
        </w:rPr>
        <w:t>ращает внимание граждан, что в случае</w:t>
      </w:r>
      <w:r w:rsidR="00007D8F">
        <w:rPr>
          <w:b/>
          <w:color w:val="212121"/>
        </w:rPr>
        <w:t xml:space="preserve"> «</w:t>
      </w:r>
      <w:r w:rsidR="00007D8F">
        <w:rPr>
          <w:color w:val="212121"/>
        </w:rPr>
        <w:t>е</w:t>
      </w:r>
      <w:r w:rsidRPr="002F6B73">
        <w:rPr>
          <w:color w:val="212121"/>
        </w:rPr>
        <w:t>сли какие-либо сведения не учтены или учтены не в полном объеме, необходимо представить в Пенсионный фонд заявление о корректировке сведений индивидуального (персониф</w:t>
      </w:r>
      <w:r w:rsidRPr="002F6B73">
        <w:rPr>
          <w:color w:val="212121"/>
        </w:rPr>
        <w:t>и</w:t>
      </w:r>
      <w:r w:rsidRPr="002F6B73">
        <w:rPr>
          <w:color w:val="212121"/>
        </w:rPr>
        <w:t>цированного) учета и внесении уточнений (дополнений) в индивидуальный лицевой счет</w:t>
      </w:r>
      <w:r w:rsidR="00007D8F">
        <w:rPr>
          <w:color w:val="212121"/>
        </w:rPr>
        <w:t>»</w:t>
      </w:r>
      <w:r w:rsidRPr="002F6B73">
        <w:rPr>
          <w:color w:val="212121"/>
        </w:rPr>
        <w:t>.</w:t>
      </w:r>
      <w:r w:rsidR="002F6B73" w:rsidRPr="002F6B73">
        <w:rPr>
          <w:b/>
          <w:i/>
          <w:color w:val="212121"/>
        </w:rPr>
        <w:t xml:space="preserve"> </w:t>
      </w:r>
      <w:r w:rsidRPr="002F6B73">
        <w:rPr>
          <w:color w:val="212121"/>
        </w:rPr>
        <w:t>З</w:t>
      </w:r>
      <w:r w:rsidRPr="002F6B73">
        <w:rPr>
          <w:color w:val="212121"/>
        </w:rPr>
        <w:t>а</w:t>
      </w:r>
      <w:r w:rsidRPr="002F6B73">
        <w:rPr>
          <w:color w:val="212121"/>
        </w:rPr>
        <w:t>явление можно подать:</w:t>
      </w:r>
    </w:p>
    <w:p w:rsidR="002F6B73" w:rsidRPr="002F6B73" w:rsidRDefault="002F6B73" w:rsidP="002F6B73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2F6B73">
        <w:rPr>
          <w:color w:val="212121"/>
        </w:rPr>
        <w:t xml:space="preserve">- </w:t>
      </w:r>
      <w:r w:rsidR="00F268BF" w:rsidRPr="002F6B73">
        <w:rPr>
          <w:color w:val="212121"/>
        </w:rPr>
        <w:t>лично или через своего представителя в клиентской службе ПФР;</w:t>
      </w:r>
    </w:p>
    <w:p w:rsidR="00F268BF" w:rsidRPr="002F6B73" w:rsidRDefault="002F6B73" w:rsidP="002F6B73">
      <w:pPr>
        <w:pStyle w:val="a8"/>
        <w:shd w:val="clear" w:color="auto" w:fill="FFFFFF"/>
        <w:spacing w:before="0" w:beforeAutospacing="0" w:after="0" w:afterAutospacing="0"/>
        <w:jc w:val="both"/>
        <w:rPr>
          <w:b/>
          <w:i/>
          <w:color w:val="212121"/>
        </w:rPr>
      </w:pPr>
      <w:r w:rsidRPr="002F6B73">
        <w:rPr>
          <w:color w:val="212121"/>
        </w:rPr>
        <w:t xml:space="preserve">- </w:t>
      </w:r>
      <w:r w:rsidR="00F268BF" w:rsidRPr="002F6B73">
        <w:rPr>
          <w:color w:val="212121"/>
        </w:rPr>
        <w:t xml:space="preserve">в форме электронного документа через личный кабинет на сайте ПФР или портале </w:t>
      </w:r>
      <w:proofErr w:type="spellStart"/>
      <w:r w:rsidR="00F268BF" w:rsidRPr="002F6B73">
        <w:rPr>
          <w:color w:val="212121"/>
        </w:rPr>
        <w:t>г</w:t>
      </w:r>
      <w:r w:rsidR="00F268BF" w:rsidRPr="002F6B73">
        <w:rPr>
          <w:color w:val="212121"/>
        </w:rPr>
        <w:t>о</w:t>
      </w:r>
      <w:r w:rsidR="00F268BF" w:rsidRPr="002F6B73">
        <w:rPr>
          <w:color w:val="212121"/>
        </w:rPr>
        <w:t>суслуг</w:t>
      </w:r>
      <w:proofErr w:type="spellEnd"/>
      <w:r w:rsidR="00F268BF" w:rsidRPr="002F6B73">
        <w:rPr>
          <w:color w:val="212121"/>
        </w:rPr>
        <w:t>.</w:t>
      </w:r>
    </w:p>
    <w:p w:rsidR="00875965" w:rsidRPr="003C4023" w:rsidRDefault="00F268BF" w:rsidP="003C4023">
      <w:pPr>
        <w:pStyle w:val="a8"/>
        <w:shd w:val="clear" w:color="auto" w:fill="FFFFFF"/>
        <w:spacing w:before="0" w:beforeAutospacing="0"/>
        <w:jc w:val="both"/>
        <w:rPr>
          <w:color w:val="212121"/>
        </w:rPr>
      </w:pPr>
      <w:r w:rsidRPr="002F6B73">
        <w:rPr>
          <w:color w:val="212121"/>
        </w:rPr>
        <w:t>Обратиться с заявлением можно в любую клиентскую службу ПФР независимо от места жительства, места пребывания, места фактического проживания. Одновременно с заявл</w:t>
      </w:r>
      <w:r w:rsidRPr="002F6B73">
        <w:rPr>
          <w:color w:val="212121"/>
        </w:rPr>
        <w:t>е</w:t>
      </w:r>
      <w:r w:rsidRPr="002F6B73">
        <w:rPr>
          <w:color w:val="212121"/>
        </w:rPr>
        <w:t xml:space="preserve">нием необходимо </w:t>
      </w:r>
      <w:proofErr w:type="gramStart"/>
      <w:r w:rsidRPr="002F6B73">
        <w:rPr>
          <w:color w:val="212121"/>
        </w:rPr>
        <w:t>предоставить документ</w:t>
      </w:r>
      <w:proofErr w:type="gramEnd"/>
      <w:r w:rsidRPr="002F6B73">
        <w:rPr>
          <w:color w:val="212121"/>
        </w:rPr>
        <w:t>, удостоверяющий личность, и документы, по</w:t>
      </w:r>
      <w:r w:rsidRPr="002F6B73">
        <w:rPr>
          <w:color w:val="212121"/>
        </w:rPr>
        <w:t>д</w:t>
      </w:r>
      <w:r w:rsidRPr="002F6B73">
        <w:rPr>
          <w:color w:val="212121"/>
        </w:rPr>
        <w:t>тверждающие недостающие сведения.</w:t>
      </w:r>
    </w:p>
    <w:sectPr w:rsidR="00875965" w:rsidRPr="003C4023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69A" w:rsidRDefault="0050569A" w:rsidP="00E60B04">
      <w:pPr>
        <w:spacing w:after="0" w:line="240" w:lineRule="auto"/>
      </w:pPr>
      <w:r>
        <w:separator/>
      </w:r>
    </w:p>
  </w:endnote>
  <w:endnote w:type="continuationSeparator" w:id="0">
    <w:p w:rsidR="0050569A" w:rsidRDefault="0050569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69A" w:rsidRDefault="0050569A" w:rsidP="00E60B04">
      <w:pPr>
        <w:spacing w:after="0" w:line="240" w:lineRule="auto"/>
      </w:pPr>
      <w:r>
        <w:separator/>
      </w:r>
    </w:p>
  </w:footnote>
  <w:footnote w:type="continuationSeparator" w:id="0">
    <w:p w:rsidR="0050569A" w:rsidRDefault="0050569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C678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C678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189D"/>
    <w:multiLevelType w:val="multilevel"/>
    <w:tmpl w:val="D7E6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FB83CF6"/>
    <w:multiLevelType w:val="multilevel"/>
    <w:tmpl w:val="DD50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9"/>
  </w:num>
  <w:num w:numId="9">
    <w:abstractNumId w:val="13"/>
  </w:num>
  <w:num w:numId="10">
    <w:abstractNumId w:val="28"/>
  </w:num>
  <w:num w:numId="11">
    <w:abstractNumId w:val="9"/>
  </w:num>
  <w:num w:numId="12">
    <w:abstractNumId w:val="29"/>
  </w:num>
  <w:num w:numId="13">
    <w:abstractNumId w:val="10"/>
  </w:num>
  <w:num w:numId="14">
    <w:abstractNumId w:val="1"/>
  </w:num>
  <w:num w:numId="15">
    <w:abstractNumId w:val="6"/>
  </w:num>
  <w:num w:numId="16">
    <w:abstractNumId w:val="14"/>
  </w:num>
  <w:num w:numId="17">
    <w:abstractNumId w:val="23"/>
  </w:num>
  <w:num w:numId="18">
    <w:abstractNumId w:val="5"/>
  </w:num>
  <w:num w:numId="19">
    <w:abstractNumId w:val="15"/>
  </w:num>
  <w:num w:numId="20">
    <w:abstractNumId w:val="18"/>
  </w:num>
  <w:num w:numId="21">
    <w:abstractNumId w:val="8"/>
  </w:num>
  <w:num w:numId="22">
    <w:abstractNumId w:val="3"/>
  </w:num>
  <w:num w:numId="23">
    <w:abstractNumId w:val="30"/>
  </w:num>
  <w:num w:numId="24">
    <w:abstractNumId w:val="2"/>
  </w:num>
  <w:num w:numId="25">
    <w:abstractNumId w:val="4"/>
  </w:num>
  <w:num w:numId="26">
    <w:abstractNumId w:val="12"/>
  </w:num>
  <w:num w:numId="27">
    <w:abstractNumId w:val="26"/>
  </w:num>
  <w:num w:numId="28">
    <w:abstractNumId w:val="22"/>
  </w:num>
  <w:num w:numId="29">
    <w:abstractNumId w:val="11"/>
  </w:num>
  <w:num w:numId="30">
    <w:abstractNumId w:val="21"/>
  </w:num>
  <w:num w:numId="31">
    <w:abstractNumId w:val="16"/>
  </w:num>
  <w:num w:numId="32">
    <w:abstractNumId w:val="7"/>
  </w:num>
  <w:num w:numId="3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07D8F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06E0B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C6780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2F6B73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4023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0569A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5A2F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434E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3A8E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268BF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paragraph" w:customStyle="1" w:styleId="m-0">
    <w:name w:val="m-0"/>
    <w:basedOn w:val="a"/>
    <w:rsid w:val="00F268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pfr.gov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C4655-9AA7-47A1-A549-CFC686F3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2021-04-14T14:15:00Z</dcterms:created>
  <dcterms:modified xsi:type="dcterms:W3CDTF">2021-04-14T14:15:00Z</dcterms:modified>
</cp:coreProperties>
</file>