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8E5" w:rsidRPr="00AF58E5" w:rsidRDefault="00AF58E5" w:rsidP="00AF58E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32"/>
          <w:szCs w:val="32"/>
          <w:lang w:eastAsia="ru-RU"/>
        </w:rPr>
      </w:pPr>
      <w:r w:rsidRPr="00AF58E5">
        <w:rPr>
          <w:rFonts w:ascii="Times New Roman" w:eastAsia="Times New Roman" w:hAnsi="Times New Roman"/>
          <w:b/>
          <w:bCs/>
          <w:kern w:val="36"/>
          <w:sz w:val="32"/>
          <w:szCs w:val="32"/>
          <w:lang w:eastAsia="ru-RU"/>
        </w:rPr>
        <w:t>C 1 января страховые пенсии проиндексированы на 6,3%</w:t>
      </w:r>
    </w:p>
    <w:p w:rsidR="00AF58E5" w:rsidRPr="00AF58E5" w:rsidRDefault="00AF58E5" w:rsidP="00AF58E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11 января 2021 г.</w:t>
      </w:r>
    </w:p>
    <w:p w:rsidR="00AF58E5" w:rsidRPr="00E463AF" w:rsidRDefault="000E49E7" w:rsidP="000E49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755015</wp:posOffset>
            </wp:positionV>
            <wp:extent cx="3124200" cy="3124200"/>
            <wp:effectExtent l="19050" t="0" r="0" b="0"/>
            <wp:wrapTight wrapText="bothSides">
              <wp:wrapPolygon edited="0">
                <wp:start x="-132" y="0"/>
                <wp:lineTo x="-132" y="21468"/>
                <wp:lineTo x="21600" y="21468"/>
                <wp:lineTo x="21600" y="0"/>
                <wp:lineTo x="-132" y="0"/>
              </wp:wrapPolygon>
            </wp:wrapTight>
            <wp:docPr id="6" name="Рисунок 6" descr="C:\Users\Vladimir\AppData\Local\Microsoft\Windows\INetCache\Content.Word\image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age0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С 1 января страховые пенсии неработающих пенси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неров проиндексированы на 6,3%, что выше показателя прогнозной инфляции по итогам 2020 года. В результате индексации страховая пенсия по старости большинства неработающих пенсионеров увеличилась не меньше чем на тысячу рублей в месяц, а ее средний размер – до 17,5 тыс. рублей.</w:t>
      </w:r>
      <w:r w:rsidR="00AF58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новременно в новом году повышены пенсионные права будущих пенсион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ров. Это пр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изошло через увеличение на 6,3% стоимости пенсионного коэ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фициента и фиксированной выплаты, из которых складывается страховая пе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сия. Стоимость коэ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фициента в январе выросла с 93 рублей до 98,86 рубля, размер фиксированной выплаты – с 5 686,25 до 6 044,48 рубля.</w:t>
      </w:r>
      <w:r w:rsidR="00AF58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У каждого пенсионера прибавка в результате и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дексации и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дивидуальна и зависит от размера получаемой пенсии. К примеру, если страховая пенсия по инвалидности неработающего пе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 xml:space="preserve">сионера </w:t>
      </w:r>
      <w:proofErr w:type="gramStart"/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на конец</w:t>
      </w:r>
      <w:proofErr w:type="gramEnd"/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 xml:space="preserve"> 2020-го составляла 10 806 рублей, после индексации она увеличилась на 681 рубль и составила 11 487 рублей. Если страх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вая пенсия по старости на конец года составляла 17 522 рублей, после индек</w:t>
      </w:r>
      <w:r w:rsidR="00AF58E5">
        <w:rPr>
          <w:rFonts w:ascii="Times New Roman" w:eastAsia="Times New Roman" w:hAnsi="Times New Roman"/>
          <w:sz w:val="24"/>
          <w:szCs w:val="24"/>
          <w:lang w:eastAsia="ru-RU"/>
        </w:rPr>
        <w:t xml:space="preserve">сации 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она увеличилась на 1 104 рубля и составила 18 626 рублей.</w:t>
      </w:r>
      <w:r w:rsidR="00AF58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В целом по стране индексация коснулась 31 млн</w:t>
      </w:r>
      <w:r w:rsidR="00AF58E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 xml:space="preserve"> неработающих пенсионеров. По Москве и Московской области - поря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ка 3,7 млн</w:t>
      </w:r>
      <w:r w:rsidR="00AF58E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 xml:space="preserve"> неработающих пенсионеров.</w:t>
      </w:r>
      <w:r w:rsidR="00AF58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F58E5" w:rsidRPr="00AF58E5">
        <w:rPr>
          <w:rFonts w:ascii="Times New Roman" w:eastAsia="Times New Roman" w:hAnsi="Times New Roman"/>
          <w:iCs/>
          <w:sz w:val="24"/>
          <w:szCs w:val="24"/>
          <w:lang w:eastAsia="ru-RU"/>
        </w:rPr>
        <w:t>Средний размер страховой пенсии неработающего пенсион</w:t>
      </w:r>
      <w:r w:rsidR="00AF58E5" w:rsidRPr="00AF58E5">
        <w:rPr>
          <w:rFonts w:ascii="Times New Roman" w:eastAsia="Times New Roman" w:hAnsi="Times New Roman"/>
          <w:iCs/>
          <w:sz w:val="24"/>
          <w:szCs w:val="24"/>
          <w:lang w:eastAsia="ru-RU"/>
        </w:rPr>
        <w:t>е</w:t>
      </w:r>
      <w:r w:rsidR="00AF58E5" w:rsidRPr="00AF58E5">
        <w:rPr>
          <w:rFonts w:ascii="Times New Roman" w:eastAsia="Times New Roman" w:hAnsi="Times New Roman"/>
          <w:iCs/>
          <w:sz w:val="24"/>
          <w:szCs w:val="24"/>
          <w:lang w:eastAsia="ru-RU"/>
        </w:rPr>
        <w:t>ра после инде</w:t>
      </w:r>
      <w:r w:rsidR="00AF58E5" w:rsidRPr="00AF58E5">
        <w:rPr>
          <w:rFonts w:ascii="Times New Roman" w:eastAsia="Times New Roman" w:hAnsi="Times New Roman"/>
          <w:iCs/>
          <w:sz w:val="24"/>
          <w:szCs w:val="24"/>
          <w:lang w:eastAsia="ru-RU"/>
        </w:rPr>
        <w:t>к</w:t>
      </w:r>
      <w:r w:rsidR="00AF58E5" w:rsidRPr="00AF58E5">
        <w:rPr>
          <w:rFonts w:ascii="Times New Roman" w:eastAsia="Times New Roman" w:hAnsi="Times New Roman"/>
          <w:iCs/>
          <w:sz w:val="24"/>
          <w:szCs w:val="24"/>
          <w:lang w:eastAsia="ru-RU"/>
        </w:rPr>
        <w:t>сации составил 17 478 руб</w:t>
      </w:r>
      <w:r w:rsidR="00AF58E5">
        <w:rPr>
          <w:rFonts w:ascii="Times New Roman" w:eastAsia="Times New Roman" w:hAnsi="Times New Roman"/>
          <w:iCs/>
          <w:sz w:val="24"/>
          <w:szCs w:val="24"/>
          <w:lang w:eastAsia="ru-RU"/>
        </w:rPr>
        <w:t>лей по Москве, 18 225 рублей</w:t>
      </w:r>
      <w:r w:rsidR="00AF58E5" w:rsidRPr="00AF58E5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- по Московской области.</w:t>
      </w:r>
      <w:r w:rsidR="00AF58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Выпла</w:t>
      </w:r>
      <w:r w:rsidR="00AF58E5">
        <w:rPr>
          <w:rFonts w:ascii="Times New Roman" w:eastAsia="Times New Roman" w:hAnsi="Times New Roman"/>
          <w:sz w:val="24"/>
          <w:szCs w:val="24"/>
          <w:lang w:eastAsia="ru-RU"/>
        </w:rPr>
        <w:t>ты пенсионерам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, которые в течение года зав</w:t>
      </w:r>
      <w:r w:rsidR="00AF58E5">
        <w:rPr>
          <w:rFonts w:ascii="Times New Roman" w:eastAsia="Times New Roman" w:hAnsi="Times New Roman"/>
          <w:sz w:val="24"/>
          <w:szCs w:val="24"/>
          <w:lang w:eastAsia="ru-RU"/>
        </w:rPr>
        <w:t>ершат свою трудовую де</w:t>
      </w:r>
      <w:r w:rsidR="00AF58E5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="00AF58E5">
        <w:rPr>
          <w:rFonts w:ascii="Times New Roman" w:eastAsia="Times New Roman" w:hAnsi="Times New Roman"/>
          <w:sz w:val="24"/>
          <w:szCs w:val="24"/>
          <w:lang w:eastAsia="ru-RU"/>
        </w:rPr>
        <w:t>тельность, также будут пере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счи</w:t>
      </w:r>
      <w:r w:rsidR="00AF58E5">
        <w:rPr>
          <w:rFonts w:ascii="Times New Roman" w:eastAsia="Times New Roman" w:hAnsi="Times New Roman"/>
          <w:sz w:val="24"/>
          <w:szCs w:val="24"/>
          <w:lang w:eastAsia="ru-RU"/>
        </w:rPr>
        <w:t xml:space="preserve">таны 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 xml:space="preserve"> с учетом всех индекса</w:t>
      </w:r>
      <w:r w:rsidR="00AF58E5">
        <w:rPr>
          <w:rFonts w:ascii="Times New Roman" w:eastAsia="Times New Roman" w:hAnsi="Times New Roman"/>
          <w:sz w:val="24"/>
          <w:szCs w:val="24"/>
          <w:lang w:eastAsia="ru-RU"/>
        </w:rPr>
        <w:t xml:space="preserve">ций, 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>не учтенных в размере пенсии</w:t>
      </w:r>
      <w:r w:rsidR="00AF58E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AF58E5" w:rsidRPr="00E463A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F58E5" w:rsidRPr="00E463AF" w:rsidRDefault="00AF58E5" w:rsidP="000E49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63AF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75965" w:rsidRPr="00AF58E5" w:rsidRDefault="00875965" w:rsidP="000E49E7">
      <w:pPr>
        <w:jc w:val="both"/>
      </w:pPr>
    </w:p>
    <w:sectPr w:rsidR="00875965" w:rsidRPr="00AF58E5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2096" w:rsidRDefault="00702096" w:rsidP="00E60B04">
      <w:pPr>
        <w:spacing w:after="0" w:line="240" w:lineRule="auto"/>
      </w:pPr>
      <w:r>
        <w:separator/>
      </w:r>
    </w:p>
  </w:endnote>
  <w:endnote w:type="continuationSeparator" w:id="0">
    <w:p w:rsidR="00702096" w:rsidRDefault="0070209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2096" w:rsidRDefault="00702096" w:rsidP="00E60B04">
      <w:pPr>
        <w:spacing w:after="0" w:line="240" w:lineRule="auto"/>
      </w:pPr>
      <w:r>
        <w:separator/>
      </w:r>
    </w:p>
  </w:footnote>
  <w:footnote w:type="continuationSeparator" w:id="0">
    <w:p w:rsidR="00702096" w:rsidRDefault="0070209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DF57FC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DF57FC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8564263"/>
    <w:multiLevelType w:val="multilevel"/>
    <w:tmpl w:val="3760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17"/>
  </w:num>
  <w:num w:numId="9">
    <w:abstractNumId w:val="12"/>
  </w:num>
  <w:num w:numId="10">
    <w:abstractNumId w:val="25"/>
  </w:num>
  <w:num w:numId="11">
    <w:abstractNumId w:val="8"/>
  </w:num>
  <w:num w:numId="12">
    <w:abstractNumId w:val="26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21"/>
  </w:num>
  <w:num w:numId="18">
    <w:abstractNumId w:val="5"/>
  </w:num>
  <w:num w:numId="19">
    <w:abstractNumId w:val="14"/>
  </w:num>
  <w:num w:numId="20">
    <w:abstractNumId w:val="16"/>
  </w:num>
  <w:num w:numId="21">
    <w:abstractNumId w:val="7"/>
  </w:num>
  <w:num w:numId="22">
    <w:abstractNumId w:val="3"/>
  </w:num>
  <w:num w:numId="23">
    <w:abstractNumId w:val="27"/>
  </w:num>
  <w:num w:numId="24">
    <w:abstractNumId w:val="2"/>
  </w:num>
  <w:num w:numId="25">
    <w:abstractNumId w:val="4"/>
  </w:num>
  <w:num w:numId="26">
    <w:abstractNumId w:val="11"/>
  </w:num>
  <w:num w:numId="27">
    <w:abstractNumId w:val="24"/>
  </w:num>
  <w:num w:numId="28">
    <w:abstractNumId w:val="20"/>
  </w:num>
  <w:num w:numId="29">
    <w:abstractNumId w:val="10"/>
  </w:num>
  <w:num w:numId="3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614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49E7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474DC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A7F47"/>
    <w:rsid w:val="002C0B23"/>
    <w:rsid w:val="002C7CEE"/>
    <w:rsid w:val="002D2D76"/>
    <w:rsid w:val="002D4787"/>
    <w:rsid w:val="002E1765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339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19DF"/>
    <w:rsid w:val="006B266B"/>
    <w:rsid w:val="006B677B"/>
    <w:rsid w:val="006B68DF"/>
    <w:rsid w:val="006C2085"/>
    <w:rsid w:val="006C62AC"/>
    <w:rsid w:val="006C6349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2096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3D1"/>
    <w:rsid w:val="00AE3E59"/>
    <w:rsid w:val="00AE57B3"/>
    <w:rsid w:val="00AE6AE2"/>
    <w:rsid w:val="00AF33E2"/>
    <w:rsid w:val="00AF4719"/>
    <w:rsid w:val="00AF5255"/>
    <w:rsid w:val="00AF58E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3FBF"/>
    <w:rsid w:val="00C64EE9"/>
    <w:rsid w:val="00C65FC4"/>
    <w:rsid w:val="00C71F04"/>
    <w:rsid w:val="00C7330B"/>
    <w:rsid w:val="00C76728"/>
    <w:rsid w:val="00C774A1"/>
    <w:rsid w:val="00C8088E"/>
    <w:rsid w:val="00C85402"/>
    <w:rsid w:val="00C87763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4B1F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3C1"/>
    <w:rsid w:val="00DD3BDB"/>
    <w:rsid w:val="00DD3CC7"/>
    <w:rsid w:val="00DE70BF"/>
    <w:rsid w:val="00DF32BD"/>
    <w:rsid w:val="00DF3D84"/>
    <w:rsid w:val="00DF57FC"/>
    <w:rsid w:val="00E05AF1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95E46-9797-488D-BE62-0A724A1A1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2021-01-11T13:23:00Z</dcterms:created>
  <dcterms:modified xsi:type="dcterms:W3CDTF">2021-01-11T13:23:00Z</dcterms:modified>
</cp:coreProperties>
</file>