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807" w:rsidRPr="00841807" w:rsidRDefault="00841807" w:rsidP="00841807">
      <w:pPr>
        <w:jc w:val="center"/>
        <w:rPr>
          <w:rFonts w:ascii="Times New Roman" w:hAnsi="Times New Roman"/>
          <w:b/>
          <w:sz w:val="28"/>
          <w:szCs w:val="28"/>
        </w:rPr>
      </w:pPr>
      <w:r w:rsidRPr="00841807">
        <w:rPr>
          <w:rFonts w:ascii="Times New Roman" w:hAnsi="Times New Roman"/>
          <w:b/>
          <w:sz w:val="28"/>
          <w:szCs w:val="28"/>
        </w:rPr>
        <w:t>Правопреемникам о выплате средств пенсионных накоплений</w:t>
      </w:r>
    </w:p>
    <w:p w:rsidR="00680605" w:rsidRPr="00841807" w:rsidRDefault="00680605" w:rsidP="00680605">
      <w:pPr>
        <w:rPr>
          <w:rFonts w:ascii="Times New Roman" w:hAnsi="Times New Roman"/>
        </w:rPr>
      </w:pPr>
      <w:r w:rsidRPr="00841807">
        <w:rPr>
          <w:rFonts w:ascii="Times New Roman" w:hAnsi="Times New Roman"/>
        </w:rPr>
        <w:t>25 января 2021 г.</w:t>
      </w:r>
    </w:p>
    <w:p w:rsidR="00680605" w:rsidRDefault="00D2639B" w:rsidP="00D2639B">
      <w:pPr>
        <w:pStyle w:val="a8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1455420</wp:posOffset>
            </wp:positionV>
            <wp:extent cx="3514725" cy="1704975"/>
            <wp:effectExtent l="19050" t="0" r="9525" b="0"/>
            <wp:wrapTight wrapText="bothSides">
              <wp:wrapPolygon edited="0">
                <wp:start x="-117" y="0"/>
                <wp:lineTo x="-117" y="21479"/>
                <wp:lineTo x="21659" y="21479"/>
                <wp:lineTo x="21659" y="0"/>
                <wp:lineTo x="-117" y="0"/>
              </wp:wrapPolygon>
            </wp:wrapTight>
            <wp:docPr id="6" name="Рисунок 6" descr="C:\Users\Vladimir\AppData\Local\Microsoft\Windows\INetCache\Content.Word\pravopriemniki-800-1-1-930x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pravopriemniki-800-1-1-930x4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1807">
        <w:t xml:space="preserve">В адрес отдела по работе с обращениями  граждан </w:t>
      </w:r>
      <w:r w:rsidR="00841807" w:rsidRPr="007E10DA">
        <w:rPr>
          <w:b/>
        </w:rPr>
        <w:t>ГУ</w:t>
      </w:r>
      <w:r w:rsidR="00841807">
        <w:rPr>
          <w:b/>
        </w:rPr>
        <w:t xml:space="preserve"> </w:t>
      </w:r>
      <w:r w:rsidR="00841807" w:rsidRPr="007E10DA">
        <w:rPr>
          <w:b/>
        </w:rPr>
        <w:t xml:space="preserve">- </w:t>
      </w:r>
      <w:r w:rsidR="00841807">
        <w:rPr>
          <w:b/>
        </w:rPr>
        <w:t>Главного</w:t>
      </w:r>
      <w:r w:rsidR="00841807" w:rsidRPr="007E10DA">
        <w:rPr>
          <w:b/>
        </w:rPr>
        <w:t xml:space="preserve"> управле</w:t>
      </w:r>
      <w:r w:rsidR="00841807">
        <w:rPr>
          <w:b/>
        </w:rPr>
        <w:t>ния</w:t>
      </w:r>
      <w:r w:rsidR="00841807" w:rsidRPr="007E10DA">
        <w:rPr>
          <w:b/>
        </w:rPr>
        <w:t xml:space="preserve"> ПФР № 9 по г. Москве и Московской области</w:t>
      </w:r>
      <w:r w:rsidR="00841807">
        <w:t xml:space="preserve"> поступают многочисленными обращения, каса</w:t>
      </w:r>
      <w:r w:rsidR="00841807">
        <w:t>ю</w:t>
      </w:r>
      <w:r w:rsidR="00841807">
        <w:t>щиеся</w:t>
      </w:r>
      <w:r w:rsidR="007E10DA">
        <w:t xml:space="preserve"> выплаты средств пенсионных накоплений  </w:t>
      </w:r>
      <w:r w:rsidR="008F73F9">
        <w:t xml:space="preserve">(СПН) </w:t>
      </w:r>
      <w:r w:rsidR="007E10DA">
        <w:t xml:space="preserve">умершего застрахованного </w:t>
      </w:r>
      <w:r w:rsidR="007E10DA" w:rsidRPr="007E10DA">
        <w:t>лица</w:t>
      </w:r>
      <w:r w:rsidR="00841807">
        <w:t>.</w:t>
      </w:r>
      <w:r w:rsidR="007E10DA" w:rsidRPr="007E10DA">
        <w:rPr>
          <w:b/>
        </w:rPr>
        <w:t xml:space="preserve"> </w:t>
      </w:r>
      <w:r w:rsidR="00841807" w:rsidRPr="00841807">
        <w:t>В связи с этим напоминаем,</w:t>
      </w:r>
      <w:r w:rsidR="00841807">
        <w:rPr>
          <w:b/>
        </w:rPr>
        <w:t xml:space="preserve"> </w:t>
      </w:r>
      <w:r w:rsidR="007E10DA">
        <w:t xml:space="preserve">что </w:t>
      </w:r>
      <w:r w:rsidR="00680605">
        <w:t>правопреемники могут получить все пенсионные нако</w:t>
      </w:r>
      <w:r w:rsidR="00680605">
        <w:t>п</w:t>
      </w:r>
      <w:r w:rsidR="00680605">
        <w:t>ления, учтенные в специальной части индивидуального лицевого счета своего родстве</w:t>
      </w:r>
      <w:r w:rsidR="00680605">
        <w:t>н</w:t>
      </w:r>
      <w:r w:rsidR="00680605">
        <w:t>ника, если он был участником системы обязательного пенсионного страхования и умер до выхода на пенсию (до назначения  накопительной пенсии).</w:t>
      </w:r>
      <w:r w:rsidR="007E10DA">
        <w:t xml:space="preserve"> </w:t>
      </w:r>
      <w:r w:rsidR="00680605">
        <w:t xml:space="preserve">Накопительная пенсия </w:t>
      </w:r>
      <w:r>
        <w:t xml:space="preserve">есть </w:t>
      </w:r>
      <w:r w:rsidR="00680605">
        <w:t>не у всех. В 2002-2004 году  она формировалась у женщин 1957 года рождения и моложе, у мужчин 1953 года рождения и м</w:t>
      </w:r>
      <w:r w:rsidR="00680605">
        <w:t>о</w:t>
      </w:r>
      <w:r w:rsidR="00680605">
        <w:t>ложе. С 2005 по 2014 год накоп</w:t>
      </w:r>
      <w:r w:rsidR="00680605">
        <w:t>и</w:t>
      </w:r>
      <w:r w:rsidR="00680605">
        <w:t>тельная пенсия пополнялась  тол</w:t>
      </w:r>
      <w:r w:rsidR="00680605">
        <w:t>ь</w:t>
      </w:r>
      <w:r w:rsidR="00680605">
        <w:t>ко у граждан 1967 года рождения и моложе.</w:t>
      </w:r>
      <w:r w:rsidR="008F73F9">
        <w:t xml:space="preserve"> </w:t>
      </w:r>
      <w:r w:rsidR="00680605">
        <w:t>Если человек умирает п</w:t>
      </w:r>
      <w:r w:rsidR="00680605">
        <w:t>о</w:t>
      </w:r>
      <w:r w:rsidR="00680605">
        <w:t>сле назначения ему срочной пенс</w:t>
      </w:r>
      <w:r w:rsidR="00680605">
        <w:t>и</w:t>
      </w:r>
      <w:r w:rsidR="00680605">
        <w:t>онной выплаты,  остаток средств пенсионных накоплений (за и</w:t>
      </w:r>
      <w:r w:rsidR="00680605">
        <w:t>с</w:t>
      </w:r>
      <w:r w:rsidR="00680605">
        <w:t>ключением средств материнского семейного капитала, направленных на формирование накопительной пенсии), не выплаченных  ему в виде срочной пенсио</w:t>
      </w:r>
      <w:r w:rsidR="00680605">
        <w:t>н</w:t>
      </w:r>
      <w:r w:rsidR="00680605">
        <w:t>ной выплаты, могут получить  правопреемники. Прежде всего,  это супруги, дети и род</w:t>
      </w:r>
      <w:r w:rsidR="00680605">
        <w:t>и</w:t>
      </w:r>
      <w:r w:rsidR="00680605">
        <w:t>тели умершего. Если их нет</w:t>
      </w:r>
      <w:r w:rsidR="008F73F9">
        <w:t>,</w:t>
      </w:r>
      <w:r w:rsidR="00680605">
        <w:t xml:space="preserve"> или они отказываются от выплаты, претендовать на эти ден</w:t>
      </w:r>
      <w:r w:rsidR="00680605">
        <w:t>ь</w:t>
      </w:r>
      <w:r w:rsidR="00680605">
        <w:t>ги мо</w:t>
      </w:r>
      <w:r w:rsidR="008F73F9">
        <w:t>гут другие ро</w:t>
      </w:r>
      <w:r w:rsidR="008F73F9">
        <w:t>д</w:t>
      </w:r>
      <w:r w:rsidR="008F73F9">
        <w:t>ственники:</w:t>
      </w:r>
      <w:r w:rsidR="00680605">
        <w:t xml:space="preserve"> братья, сестры, дедушки, бабушки, внуки.</w:t>
      </w:r>
      <w:r w:rsidR="008F73F9">
        <w:t xml:space="preserve"> </w:t>
      </w:r>
      <w:r w:rsidR="00680605">
        <w:t>Остаток средств материнского семейного капитала, не</w:t>
      </w:r>
      <w:r w:rsidR="00841807">
        <w:t xml:space="preserve"> </w:t>
      </w:r>
      <w:r w:rsidR="00680605">
        <w:t>выплаченный умершей матери  в виде срочной пе</w:t>
      </w:r>
      <w:r w:rsidR="00680605">
        <w:t>н</w:t>
      </w:r>
      <w:r w:rsidR="00680605">
        <w:t>сионной выпл</w:t>
      </w:r>
      <w:r w:rsidR="00680605">
        <w:t>а</w:t>
      </w:r>
      <w:r w:rsidR="00680605">
        <w:t>ты, также могут получить  её пра</w:t>
      </w:r>
      <w:r w:rsidR="008F73F9">
        <w:t xml:space="preserve">вопреемники: в первую очередь </w:t>
      </w:r>
      <w:r w:rsidR="00680605">
        <w:t>супруг, во вторую -  д</w:t>
      </w:r>
      <w:r w:rsidR="00680605">
        <w:t>е</w:t>
      </w:r>
      <w:r w:rsidR="00680605">
        <w:t>ти.</w:t>
      </w:r>
      <w:r w:rsidR="008F73F9">
        <w:t xml:space="preserve"> </w:t>
      </w:r>
      <w:r w:rsidR="00680605">
        <w:t>Обращаться за выплатами нужно в территориальный орган Пенсионного фонда по месту жительства или в негосударственный пенсионный фонд, если человек при жизни передал ему право управления своими  пенсионными накоплениями</w:t>
      </w:r>
      <w:r w:rsidR="00680605" w:rsidRPr="00D2639B">
        <w:rPr>
          <w:b/>
        </w:rPr>
        <w:t xml:space="preserve">. </w:t>
      </w:r>
      <w:r>
        <w:rPr>
          <w:b/>
        </w:rPr>
        <w:t>Начальник ГУ - Г</w:t>
      </w:r>
      <w:r w:rsidRPr="00D2639B">
        <w:rPr>
          <w:b/>
        </w:rPr>
        <w:t>лавного управления ПФР № 9 по г. Москве и Московской области Людмила Тар</w:t>
      </w:r>
      <w:r w:rsidRPr="00D2639B">
        <w:rPr>
          <w:b/>
        </w:rPr>
        <w:t>а</w:t>
      </w:r>
      <w:r w:rsidRPr="00D2639B">
        <w:rPr>
          <w:b/>
        </w:rPr>
        <w:t>сова</w:t>
      </w:r>
      <w:r>
        <w:t xml:space="preserve"> обращает внимание правопреемников, что «подать заявление на выплату средств пенсионных накоплений умершего застрахованного лица </w:t>
      </w:r>
      <w:r w:rsidR="00680605">
        <w:t xml:space="preserve"> необходимо в теч</w:t>
      </w:r>
      <w:r w:rsidR="00680605">
        <w:t>е</w:t>
      </w:r>
      <w:r>
        <w:t>ние шести</w:t>
      </w:r>
      <w:r w:rsidR="00680605">
        <w:t xml:space="preserve"> месяцев после смерти родственника.</w:t>
      </w:r>
      <w:r w:rsidR="008F73F9">
        <w:t xml:space="preserve"> </w:t>
      </w:r>
      <w:r w:rsidR="00680605">
        <w:t xml:space="preserve">Если прошло  больше </w:t>
      </w:r>
      <w:r>
        <w:t xml:space="preserve">указанного </w:t>
      </w:r>
      <w:r w:rsidR="00680605">
        <w:t>времени, срок для обращения за выплатой   придется  восстанавливать в судебном порядке</w:t>
      </w:r>
      <w:r>
        <w:t>»</w:t>
      </w:r>
      <w:r w:rsidR="00680605">
        <w:t>. Без восстано</w:t>
      </w:r>
      <w:r w:rsidR="00680605">
        <w:t>в</w:t>
      </w:r>
      <w:r w:rsidR="00680605">
        <w:t>ления срока обращения в судебном порядке могут обращаться правопреемники</w:t>
      </w:r>
      <w:r w:rsidR="00C17CBC">
        <w:t xml:space="preserve"> только </w:t>
      </w:r>
      <w:r w:rsidR="00680605">
        <w:t xml:space="preserve"> тех</w:t>
      </w:r>
      <w:r w:rsidR="00C17CBC">
        <w:t xml:space="preserve"> граждан, которые</w:t>
      </w:r>
      <w:r w:rsidR="00680605">
        <w:t xml:space="preserve"> умер</w:t>
      </w:r>
      <w:r w:rsidR="00C17CBC">
        <w:t>ли</w:t>
      </w:r>
      <w:r w:rsidR="00680605">
        <w:t xml:space="preserve"> с 1 января 2002 по 24 мая 2005 года.</w:t>
      </w:r>
      <w:r w:rsidR="008F73F9">
        <w:t xml:space="preserve"> Для обращения</w:t>
      </w:r>
      <w:r w:rsidR="00680605">
        <w:t xml:space="preserve"> с зая</w:t>
      </w:r>
      <w:r w:rsidR="00680605">
        <w:t>в</w:t>
      </w:r>
      <w:r w:rsidR="00680605">
        <w:t>лением о вы</w:t>
      </w:r>
      <w:r w:rsidR="008F73F9">
        <w:t>плате СПН</w:t>
      </w:r>
      <w:r w:rsidR="00680605">
        <w:t>  при себе необходимо  иметь паспорт или иной документ, удостоверяющий личность; документы, подтверждающие родственные отношения с умершим з</w:t>
      </w:r>
      <w:r w:rsidR="00680605">
        <w:t>а</w:t>
      </w:r>
      <w:r w:rsidR="00680605">
        <w:t>страхованным лицом: свидетельство о рождении, свидетельство о заключении брака, свидетельство об усыновлении или иной документ; свидетельство о смерти застр</w:t>
      </w:r>
      <w:r w:rsidR="00680605">
        <w:t>а</w:t>
      </w:r>
      <w:r w:rsidR="00680605">
        <w:t>хованного лица, ба</w:t>
      </w:r>
      <w:r w:rsidR="00680605">
        <w:t>н</w:t>
      </w:r>
      <w:r w:rsidR="00680605">
        <w:t>ковские</w:t>
      </w:r>
      <w:r w:rsidR="00841807">
        <w:t xml:space="preserve"> реквизиты для перечисления СПН.</w:t>
      </w:r>
    </w:p>
    <w:p w:rsidR="00875965" w:rsidRPr="00777BDA" w:rsidRDefault="00875965" w:rsidP="00777BDA"/>
    <w:sectPr w:rsidR="00875965" w:rsidRPr="00777BD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65B" w:rsidRDefault="00D5265B" w:rsidP="00E60B04">
      <w:pPr>
        <w:spacing w:after="0" w:line="240" w:lineRule="auto"/>
      </w:pPr>
      <w:r>
        <w:separator/>
      </w:r>
    </w:p>
  </w:endnote>
  <w:endnote w:type="continuationSeparator" w:id="0">
    <w:p w:rsidR="00D5265B" w:rsidRDefault="00D5265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65B" w:rsidRDefault="00D5265B" w:rsidP="00E60B04">
      <w:pPr>
        <w:spacing w:after="0" w:line="240" w:lineRule="auto"/>
      </w:pPr>
      <w:r>
        <w:separator/>
      </w:r>
    </w:p>
  </w:footnote>
  <w:footnote w:type="continuationSeparator" w:id="0">
    <w:p w:rsidR="00D5265B" w:rsidRDefault="00D5265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FD1EF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FD1EFF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1B2126"/>
    <w:multiLevelType w:val="multilevel"/>
    <w:tmpl w:val="AFC0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8"/>
  </w:num>
  <w:num w:numId="9">
    <w:abstractNumId w:val="12"/>
  </w:num>
  <w:num w:numId="10">
    <w:abstractNumId w:val="26"/>
  </w:num>
  <w:num w:numId="11">
    <w:abstractNumId w:val="8"/>
  </w:num>
  <w:num w:numId="12">
    <w:abstractNumId w:val="27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2"/>
  </w:num>
  <w:num w:numId="18">
    <w:abstractNumId w:val="5"/>
  </w:num>
  <w:num w:numId="19">
    <w:abstractNumId w:val="14"/>
  </w:num>
  <w:num w:numId="20">
    <w:abstractNumId w:val="17"/>
  </w:num>
  <w:num w:numId="21">
    <w:abstractNumId w:val="7"/>
  </w:num>
  <w:num w:numId="22">
    <w:abstractNumId w:val="3"/>
  </w:num>
  <w:num w:numId="23">
    <w:abstractNumId w:val="28"/>
  </w:num>
  <w:num w:numId="24">
    <w:abstractNumId w:val="2"/>
  </w:num>
  <w:num w:numId="25">
    <w:abstractNumId w:val="4"/>
  </w:num>
  <w:num w:numId="26">
    <w:abstractNumId w:val="11"/>
  </w:num>
  <w:num w:numId="27">
    <w:abstractNumId w:val="25"/>
  </w:num>
  <w:num w:numId="28">
    <w:abstractNumId w:val="21"/>
  </w:num>
  <w:num w:numId="29">
    <w:abstractNumId w:val="10"/>
  </w:num>
  <w:num w:numId="30">
    <w:abstractNumId w:val="20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75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1467"/>
    <w:rsid w:val="00132429"/>
    <w:rsid w:val="001451BF"/>
    <w:rsid w:val="00150AFA"/>
    <w:rsid w:val="0015121B"/>
    <w:rsid w:val="00153741"/>
    <w:rsid w:val="00157662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28DD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4BC8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65D73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060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2492B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BDA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10DA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06F8E"/>
    <w:rsid w:val="008121BC"/>
    <w:rsid w:val="00822295"/>
    <w:rsid w:val="0082231A"/>
    <w:rsid w:val="00825D70"/>
    <w:rsid w:val="00825E2A"/>
    <w:rsid w:val="008275D8"/>
    <w:rsid w:val="00831898"/>
    <w:rsid w:val="00831D05"/>
    <w:rsid w:val="00841807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8F73F9"/>
    <w:rsid w:val="00901ACB"/>
    <w:rsid w:val="00902265"/>
    <w:rsid w:val="0091005A"/>
    <w:rsid w:val="0091328F"/>
    <w:rsid w:val="0091406E"/>
    <w:rsid w:val="00922FD4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17CB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2639B"/>
    <w:rsid w:val="00D433B5"/>
    <w:rsid w:val="00D439C8"/>
    <w:rsid w:val="00D46447"/>
    <w:rsid w:val="00D5265B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4533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6EB6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1EFF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8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91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0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04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4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8CCD0-63D4-42F2-8BB7-39FD2A8BC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2021-01-22T10:53:00Z</dcterms:created>
  <dcterms:modified xsi:type="dcterms:W3CDTF">2021-01-22T10:53:00Z</dcterms:modified>
</cp:coreProperties>
</file>