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1E7" w:rsidRDefault="009C71E7" w:rsidP="009C71E7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Работодателям: </w:t>
      </w:r>
      <w:r w:rsidRPr="001A472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Как зарегистрировать работника в системе персониф</w:t>
      </w:r>
      <w:r w:rsidRPr="001A472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и</w:t>
      </w:r>
      <w:r w:rsidRPr="001A472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цированного учета</w:t>
      </w:r>
    </w:p>
    <w:p w:rsidR="009C71E7" w:rsidRDefault="009C71E7" w:rsidP="009C71E7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CC18A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18 мая 2021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года</w:t>
      </w:r>
    </w:p>
    <w:p w:rsidR="009C71E7" w:rsidRDefault="009C71E7" w:rsidP="009C71E7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 Главное управление ПФР №9 по г</w:t>
      </w:r>
      <w:proofErr w:type="gramStart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.М</w:t>
      </w:r>
      <w:proofErr w:type="gramEnd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</w:t>
      </w:r>
      <w:r w:rsidRPr="008A28B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напоминает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что в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соответствии с действующим законодательством первичная регистрация работников в системе персонифицированного учета производится страхователем.  </w:t>
      </w:r>
    </w:p>
    <w:p w:rsidR="009C71E7" w:rsidRPr="001A472B" w:rsidRDefault="009C71E7" w:rsidP="009C71E7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52700" cy="1414780"/>
            <wp:effectExtent l="19050" t="0" r="0" b="0"/>
            <wp:wrapSquare wrapText="bothSides"/>
            <wp:docPr id="3" name="Рисунок 3" descr="Сведения индивидуального (персонифицированного) учёта — способ быстро  назначить пенсию – Новости – Отдел социальной защиты населения города Пущи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ведения индивидуального (персонифицированного) учёта — способ быстро  назначить пенсию – Новости – Отдел социальной защиты населения города Пущино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7143" r="-210" b="8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41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Итогом этой регистрации для работника является получение документа, подтверждающего регис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рацию в системе индивидуального (персониф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цированного) учета, содержащего сведения о страховом номере индивидуального лиц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вого счета (СНИЛС).</w:t>
      </w:r>
    </w:p>
    <w:p w:rsidR="009C71E7" w:rsidRPr="001A472B" w:rsidRDefault="009C71E7" w:rsidP="009C71E7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472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Первичная регистрация работника в системе персонифицированного учета</w:t>
      </w:r>
    </w:p>
    <w:p w:rsidR="009C71E7" w:rsidRPr="001A472B" w:rsidRDefault="009C71E7" w:rsidP="009C71E7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При приеме на работу работника, не зарегистрированного в системе индивидуального (персонифицированного) учета, страхователь представляет в соответствующий террит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риальный орган ПФР на это лицо анкету застрахованного лица в территориальный орган фонда.</w:t>
      </w:r>
    </w:p>
    <w:p w:rsidR="009C71E7" w:rsidRPr="001A472B" w:rsidRDefault="009C71E7" w:rsidP="009C71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5200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 В анкете застрахованного лица в качестве адреса регистрации пишут тот, по которому работник официально зарегистрирован. Если анкета заполняется на гражданина иностранного государства, то указывается  адрес, который зафиксировала миграционная служба при регистрации данного гражданина.</w:t>
      </w:r>
    </w:p>
    <w:p w:rsidR="009C71E7" w:rsidRDefault="009C71E7" w:rsidP="009C71E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1E7" w:rsidRPr="001A472B" w:rsidRDefault="009C71E7" w:rsidP="009C71E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Работодатель передает анкету застрахованного лица по форме АДВ-1 в сопрово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дении описи документов, передаваемых страхователем в ПФР, по форме АДВ-6-1 в терр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ториальный орган ПФР по месту регистрации организации. Анкету можно сдать как по телекоммуникационным каналам связи, так и на бумажном носителе.</w:t>
      </w:r>
    </w:p>
    <w:p w:rsidR="009C71E7" w:rsidRPr="001A472B" w:rsidRDefault="009C71E7" w:rsidP="009C71E7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Территориальный орган ПФР в течение 5 рабочих дней со дня получения анкеты застрахованного лица открывает лицевой счет, после чего передаёт документ, подтве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ждающий регистрацию в системе индивидуального (персонифицированного) учета вместе с сопроводительной ведомостью страхователю.</w:t>
      </w:r>
    </w:p>
    <w:p w:rsidR="009C71E7" w:rsidRPr="001A472B" w:rsidRDefault="009C71E7" w:rsidP="009C71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472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Обмен и восстановление СНИЛС работника</w:t>
      </w:r>
    </w:p>
    <w:p w:rsidR="009C71E7" w:rsidRPr="001A472B" w:rsidRDefault="009C71E7" w:rsidP="009C71E7">
      <w:pPr>
        <w:spacing w:after="0" w:line="240" w:lineRule="auto"/>
        <w:ind w:firstLine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Процедуры восстановления и замены документа, подтверждающего регистрацию в системе индивидуального (персонифицированного) учета отличаются от процедуры пе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вичной регистрации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оформляется только заявление</w:t>
      </w: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9C71E7" w:rsidRPr="001A472B" w:rsidRDefault="009C71E7" w:rsidP="009C71E7">
      <w:pPr>
        <w:numPr>
          <w:ilvl w:val="0"/>
          <w:numId w:val="27"/>
        </w:numPr>
        <w:spacing w:before="100" w:beforeAutospacing="1"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заявление о восстановлении страхового свидетельства заполняется по форме АДВ-3 (выдача дубликата);</w:t>
      </w:r>
    </w:p>
    <w:p w:rsidR="000D5706" w:rsidRPr="009C71E7" w:rsidRDefault="009C71E7" w:rsidP="0009488B">
      <w:pPr>
        <w:numPr>
          <w:ilvl w:val="0"/>
          <w:numId w:val="27"/>
        </w:numPr>
        <w:spacing w:before="100" w:beforeAutospacing="1" w:after="100" w:afterAutospacing="1" w:line="240" w:lineRule="auto"/>
        <w:ind w:left="345"/>
        <w:jc w:val="both"/>
        <w:rPr>
          <w:szCs w:val="24"/>
        </w:rPr>
      </w:pPr>
      <w:r w:rsidRPr="001A472B">
        <w:rPr>
          <w:rFonts w:ascii="Times New Roman" w:eastAsia="Times New Roman" w:hAnsi="Times New Roman"/>
          <w:sz w:val="24"/>
          <w:szCs w:val="24"/>
          <w:lang w:eastAsia="ru-RU"/>
        </w:rPr>
        <w:t>заявление об обмене страхового свидетельства заполняется по форме АДВ-2.</w:t>
      </w:r>
    </w:p>
    <w:sectPr w:rsidR="000D5706" w:rsidRPr="009C71E7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DBB" w:rsidRDefault="00735DBB" w:rsidP="00E60B04">
      <w:pPr>
        <w:spacing w:after="0" w:line="240" w:lineRule="auto"/>
      </w:pPr>
      <w:r>
        <w:separator/>
      </w:r>
    </w:p>
  </w:endnote>
  <w:endnote w:type="continuationSeparator" w:id="0">
    <w:p w:rsidR="00735DBB" w:rsidRDefault="00735DB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DBB" w:rsidRDefault="00735DBB" w:rsidP="00E60B04">
      <w:pPr>
        <w:spacing w:after="0" w:line="240" w:lineRule="auto"/>
      </w:pPr>
      <w:r>
        <w:separator/>
      </w:r>
    </w:p>
  </w:footnote>
  <w:footnote w:type="continuationSeparator" w:id="0">
    <w:p w:rsidR="00735DBB" w:rsidRDefault="00735DB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35C6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35C6E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32245B"/>
    <w:multiLevelType w:val="multilevel"/>
    <w:tmpl w:val="68781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7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9"/>
  </w:num>
  <w:num w:numId="18">
    <w:abstractNumId w:val="5"/>
  </w:num>
  <w:num w:numId="19">
    <w:abstractNumId w:val="13"/>
  </w:num>
  <w:num w:numId="20">
    <w:abstractNumId w:val="16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5C6E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35DBB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1E7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CC63A-0A41-4314-B80C-A2A399D82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2021-05-17T08:25:00Z</cp:lastPrinted>
  <dcterms:created xsi:type="dcterms:W3CDTF">2021-05-17T08:26:00Z</dcterms:created>
  <dcterms:modified xsi:type="dcterms:W3CDTF">2021-05-17T08:26:00Z</dcterms:modified>
</cp:coreProperties>
</file>