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69B" w:rsidRDefault="00F7169B" w:rsidP="00F7169B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2B0376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 1 июля все регулярные выплаты ПФР зачисляются на карты платежной системы «МИР»</w:t>
      </w:r>
    </w:p>
    <w:p w:rsidR="00F7169B" w:rsidRPr="002B0376" w:rsidRDefault="00F7169B" w:rsidP="00F7169B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F7169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12 августа 2021 года</w:t>
      </w:r>
    </w:p>
    <w:p w:rsidR="00F7169B" w:rsidRDefault="00F7169B" w:rsidP="00F7169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напоминает, </w:t>
      </w:r>
      <w:r w:rsidRPr="00657AFE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что с</w:t>
      </w:r>
      <w:r w:rsidRPr="002B037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1 июля все регулярные социальные выплаты государства, согласно требованию федерального закона «О национальной платежной системе», должны зачисляться на карты «Мир».</w:t>
      </w:r>
    </w:p>
    <w:p w:rsidR="00F7169B" w:rsidRPr="002B0376" w:rsidRDefault="007B2661" w:rsidP="00F716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143125" cy="2143125"/>
            <wp:effectExtent l="19050" t="0" r="9525" b="0"/>
            <wp:wrapSquare wrapText="bothSides"/>
            <wp:docPr id="9" name="Рисунок 9" descr="Пенсионный фонд РФ Ульяновской области - Posts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енсионный фонд РФ Ульяновской области - Posts | Faceboo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169B" w:rsidRPr="002B0376">
        <w:rPr>
          <w:rFonts w:ascii="Times New Roman" w:eastAsia="Times New Roman" w:hAnsi="Times New Roman"/>
          <w:sz w:val="24"/>
          <w:szCs w:val="24"/>
          <w:lang w:eastAsia="ru-RU"/>
        </w:rPr>
        <w:t>Для тех, кому средства доставляет почта, кто уже получает пенсию на карту «Мир» или получает средства на счет, не привязанный к банковской карте, ничего не изменится.</w:t>
      </w:r>
    </w:p>
    <w:p w:rsidR="00F7169B" w:rsidRDefault="00F7169B" w:rsidP="00F7169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5DA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5DA2"/>
          <w:sz w:val="24"/>
          <w:szCs w:val="24"/>
          <w:lang w:eastAsia="ru-RU"/>
        </w:rPr>
        <w:t>Специалисты Главного управления ПФР №9 отвечают на часто задаваемые вопросы:</w:t>
      </w:r>
    </w:p>
    <w:p w:rsidR="00F7169B" w:rsidRPr="002B0376" w:rsidRDefault="00F7169B" w:rsidP="00F716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F1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Если у гражданина есть карта МИР (счёт/ вклад в банке с возможностью пополнения и снятия) нужно ли ему сообщать об этом в Пенсионный фонд?</w:t>
      </w:r>
    </w:p>
    <w:p w:rsidR="00F7169B" w:rsidRPr="000B78F4" w:rsidRDefault="00F7169B" w:rsidP="00F7169B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>Если гражданин до сих пор этого не сделал, ему  необходимо сообщить новые реквизиты карты МИР, счёта или вклада в территориальный орган ПФР.</w:t>
      </w:r>
      <w:r w:rsidR="000B78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B78F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Оформить заявление о доставке пенсии и иных социальных выплат на новые реквизиты можно </w:t>
      </w:r>
      <w:proofErr w:type="spellStart"/>
      <w:r w:rsidRPr="000B78F4">
        <w:rPr>
          <w:rFonts w:ascii="Times New Roman" w:eastAsia="Times New Roman" w:hAnsi="Times New Roman"/>
          <w:i/>
          <w:sz w:val="24"/>
          <w:szCs w:val="24"/>
          <w:lang w:eastAsia="ru-RU"/>
        </w:rPr>
        <w:t>онлайн</w:t>
      </w:r>
      <w:proofErr w:type="spellEnd"/>
      <w:r w:rsidRPr="000B78F4">
        <w:rPr>
          <w:rFonts w:ascii="Times New Roman" w:eastAsia="Times New Roman" w:hAnsi="Times New Roman"/>
          <w:i/>
          <w:sz w:val="24"/>
          <w:szCs w:val="24"/>
          <w:lang w:eastAsia="ru-RU"/>
        </w:rPr>
        <w:t>:</w:t>
      </w:r>
    </w:p>
    <w:p w:rsidR="00F7169B" w:rsidRPr="002B0376" w:rsidRDefault="00F7169B" w:rsidP="00F716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>- через личный кабинет на сайте Пенсионного фонда РФ (</w:t>
      </w:r>
      <w:proofErr w:type="spellStart"/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>pfr.gov.ru</w:t>
      </w:r>
      <w:proofErr w:type="spellEnd"/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:rsidR="00F7169B" w:rsidRPr="002B0376" w:rsidRDefault="00F7169B" w:rsidP="00F716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 xml:space="preserve">- в личном кабинете на портале </w:t>
      </w:r>
      <w:proofErr w:type="spellStart"/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7169B" w:rsidRPr="000B78F4" w:rsidRDefault="00F7169B" w:rsidP="00F7169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B78F4">
        <w:rPr>
          <w:rFonts w:ascii="Times New Roman" w:eastAsia="Times New Roman" w:hAnsi="Times New Roman"/>
          <w:i/>
          <w:sz w:val="24"/>
          <w:szCs w:val="24"/>
          <w:lang w:eastAsia="ru-RU"/>
        </w:rPr>
        <w:t>Заявление можно оформить и лично:</w:t>
      </w:r>
    </w:p>
    <w:p w:rsidR="00F7169B" w:rsidRPr="002B0376" w:rsidRDefault="00F7169B" w:rsidP="00F716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>- в территориальном органе ПФР, производящем выплату (по предварительной записи на прием);</w:t>
      </w:r>
    </w:p>
    <w:p w:rsidR="00F7169B" w:rsidRPr="002B0376" w:rsidRDefault="00F7169B" w:rsidP="00F716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>- направив заявление по почте в территориальный орган ПФР по месту получения пенсии.</w:t>
      </w:r>
    </w:p>
    <w:p w:rsidR="00F7169B" w:rsidRDefault="00F7169B" w:rsidP="00F7169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F7169B" w:rsidRPr="002B0376" w:rsidRDefault="00F7169B" w:rsidP="00F716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F1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У гражданина нет карты МИР, счёта или вклада с возможностью пополнения и снятия, что ему теперь делать? Как получить пенсию или иные выплаты?</w:t>
      </w:r>
    </w:p>
    <w:p w:rsidR="00F7169B" w:rsidRPr="002B0376" w:rsidRDefault="00F7169B" w:rsidP="00F7169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>С 1 июля 2021 года все социальные выплаты  перечисляются в кредитные учреждения на счета, сведения о которых имеются в ПФР.</w:t>
      </w:r>
    </w:p>
    <w:p w:rsidR="00F7169B" w:rsidRPr="002B0376" w:rsidRDefault="00F7169B" w:rsidP="00F7169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>На усмотрение банка пенсия может быть зачислена на уже имеющийся счет гражданина, соответствующий национальной платежной системе (карту МИР или на счет, не привязанный к банковской карте), может быть зачислен также на открытый банком специальный счет.</w:t>
      </w:r>
    </w:p>
    <w:p w:rsidR="00F7169B" w:rsidRDefault="00F7169B" w:rsidP="00F7169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>Банк информирует гражданина о способе зачисления социальных платежей.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7169B" w:rsidRPr="002B0376" w:rsidRDefault="00F7169B" w:rsidP="00F7169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</w:t>
      </w:r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>до 1 июля карта национальной платежной системы МИР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 </w:t>
      </w:r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 xml:space="preserve">оформлена,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гражданину </w:t>
      </w:r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>необходимо в течение 10 дней от даты доставки пенсии обратиться в банк за получением наличных денег. Во время этого визита можно оформить карту МИР, либо открыть вклад/счет, удовлетворяющий требованиям законодательства.</w:t>
      </w:r>
    </w:p>
    <w:p w:rsidR="00F7169B" w:rsidRPr="002B0376" w:rsidRDefault="00F7169B" w:rsidP="00F7169B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F1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Если пенсионер</w:t>
      </w:r>
      <w:r w:rsidR="000B78F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, не оформивший карту «Мир»,</w:t>
      </w:r>
      <w:r w:rsidRPr="008E3F1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не обратился</w:t>
      </w:r>
      <w:r w:rsidR="000B78F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8E3F1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в свой банк в течение 10 дней </w:t>
      </w:r>
      <w:proofErr w:type="gramStart"/>
      <w:r w:rsidRPr="008E3F1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 даты выплаты</w:t>
      </w:r>
      <w:proofErr w:type="gramEnd"/>
      <w:r w:rsidRPr="008E3F1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пенсии по графику?</w:t>
      </w:r>
    </w:p>
    <w:p w:rsidR="00F7169B" w:rsidRPr="002B0376" w:rsidRDefault="00F7169B" w:rsidP="00F7169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Б</w:t>
      </w:r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 xml:space="preserve">анк производит Отделению ПФР возврат сумм пенсий, причитающихся получателю, но не зачисленных по причине отсутствия счета, удовлетворяющего </w:t>
      </w:r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требованиям национальной платежной системы, на одиннадцатый рабочий день со дня поступления распоряжения о переводе денежных средств.</w:t>
      </w:r>
    </w:p>
    <w:p w:rsidR="00F7169B" w:rsidRPr="002B0376" w:rsidRDefault="00F7169B" w:rsidP="00F7169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0376">
        <w:rPr>
          <w:rFonts w:ascii="Times New Roman" w:eastAsia="Times New Roman" w:hAnsi="Times New Roman"/>
          <w:sz w:val="24"/>
          <w:szCs w:val="24"/>
          <w:lang w:eastAsia="ru-RU"/>
        </w:rPr>
        <w:t>В этом случае пенсионеру следует срочно оформить карту МИР или открыть счет/вклад, отвечающий требованиям федерального законодательства, и сообщить в ПФР реквизиты нового счета. Невыплаченная пенсия будет зачислена по новым реквизитам в соответствие с графиком доставки.</w:t>
      </w:r>
    </w:p>
    <w:p w:rsidR="00F7169B" w:rsidRDefault="00F7169B" w:rsidP="00F7169B"/>
    <w:p w:rsidR="002C3D10" w:rsidRPr="00D56D6A" w:rsidRDefault="00D56D6A" w:rsidP="00D56D6A">
      <w:pPr>
        <w:tabs>
          <w:tab w:val="left" w:pos="930"/>
        </w:tabs>
        <w:rPr>
          <w:rFonts w:ascii="Times New Roman" w:hAnsi="Times New Roman"/>
          <w:szCs w:val="24"/>
        </w:rPr>
      </w:pPr>
      <w:r w:rsidRPr="00D56D6A">
        <w:rPr>
          <w:rFonts w:ascii="Times New Roman" w:hAnsi="Times New Roman"/>
          <w:szCs w:val="24"/>
        </w:rPr>
        <w:tab/>
      </w:r>
    </w:p>
    <w:sectPr w:rsidR="002C3D10" w:rsidRPr="00D56D6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AAE" w:rsidRDefault="00BC7AAE" w:rsidP="00E60B04">
      <w:pPr>
        <w:spacing w:after="0" w:line="240" w:lineRule="auto"/>
      </w:pPr>
      <w:r>
        <w:separator/>
      </w:r>
    </w:p>
  </w:endnote>
  <w:endnote w:type="continuationSeparator" w:id="0">
    <w:p w:rsidR="00BC7AAE" w:rsidRDefault="00BC7AA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AAE" w:rsidRDefault="00BC7AAE" w:rsidP="00E60B04">
      <w:pPr>
        <w:spacing w:after="0" w:line="240" w:lineRule="auto"/>
      </w:pPr>
      <w:r>
        <w:separator/>
      </w:r>
    </w:p>
  </w:footnote>
  <w:footnote w:type="continuationSeparator" w:id="0">
    <w:p w:rsidR="00BC7AAE" w:rsidRDefault="00BC7AA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5239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52390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4"/>
  </w:num>
  <w:num w:numId="9">
    <w:abstractNumId w:val="9"/>
  </w:num>
  <w:num w:numId="10">
    <w:abstractNumId w:val="23"/>
  </w:num>
  <w:num w:numId="11">
    <w:abstractNumId w:val="6"/>
  </w:num>
  <w:num w:numId="12">
    <w:abstractNumId w:val="24"/>
  </w:num>
  <w:num w:numId="13">
    <w:abstractNumId w:val="7"/>
  </w:num>
  <w:num w:numId="14">
    <w:abstractNumId w:val="1"/>
  </w:num>
  <w:num w:numId="15">
    <w:abstractNumId w:val="5"/>
  </w:num>
  <w:num w:numId="16">
    <w:abstractNumId w:val="10"/>
  </w:num>
  <w:num w:numId="17">
    <w:abstractNumId w:val="17"/>
  </w:num>
  <w:num w:numId="18">
    <w:abstractNumId w:val="3"/>
  </w:num>
  <w:num w:numId="19">
    <w:abstractNumId w:val="11"/>
  </w:num>
  <w:num w:numId="20">
    <w:abstractNumId w:val="13"/>
  </w:num>
  <w:num w:numId="21">
    <w:abstractNumId w:val="26"/>
  </w:num>
  <w:num w:numId="22">
    <w:abstractNumId w:val="8"/>
  </w:num>
  <w:num w:numId="23">
    <w:abstractNumId w:val="19"/>
  </w:num>
  <w:num w:numId="24">
    <w:abstractNumId w:val="20"/>
  </w:num>
  <w:num w:numId="25">
    <w:abstractNumId w:val="22"/>
  </w:num>
  <w:num w:numId="26">
    <w:abstractNumId w:val="16"/>
  </w:num>
  <w:num w:numId="27">
    <w:abstractNumId w:val="2"/>
  </w:num>
  <w:num w:numId="28">
    <w:abstractNumId w:val="25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B78F4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4855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2661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52390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431C"/>
    <w:rsid w:val="00A976F0"/>
    <w:rsid w:val="00AA4F05"/>
    <w:rsid w:val="00AB247F"/>
    <w:rsid w:val="00AC2602"/>
    <w:rsid w:val="00AC4D5D"/>
    <w:rsid w:val="00AC7844"/>
    <w:rsid w:val="00AD1AFB"/>
    <w:rsid w:val="00AD1C14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2E42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C7AAE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169B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E6A6A-1DEA-4628-92DA-8B40C2331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5</cp:revision>
  <cp:lastPrinted>2021-08-04T09:27:00Z</cp:lastPrinted>
  <dcterms:created xsi:type="dcterms:W3CDTF">2021-08-11T11:06:00Z</dcterms:created>
  <dcterms:modified xsi:type="dcterms:W3CDTF">2021-08-11T13:07:00Z</dcterms:modified>
</cp:coreProperties>
</file>