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DDC" w:rsidRDefault="00795DDC" w:rsidP="00795DD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Страхователям</w:t>
      </w:r>
      <w:r w:rsidRPr="00BE5B68">
        <w:rPr>
          <w:rFonts w:ascii="Times New Roman" w:hAnsi="Times New Roman"/>
          <w:b/>
          <w:sz w:val="28"/>
          <w:szCs w:val="28"/>
        </w:rPr>
        <w:t>, находящимися в стадии  ликвидации</w:t>
      </w:r>
      <w:r>
        <w:rPr>
          <w:rFonts w:ascii="Times New Roman" w:hAnsi="Times New Roman"/>
          <w:b/>
          <w:sz w:val="28"/>
          <w:szCs w:val="28"/>
        </w:rPr>
        <w:t xml:space="preserve"> - п</w:t>
      </w:r>
      <w:r w:rsidRPr="00BE5B68">
        <w:rPr>
          <w:rFonts w:ascii="Times New Roman" w:hAnsi="Times New Roman"/>
          <w:b/>
          <w:sz w:val="28"/>
          <w:szCs w:val="28"/>
        </w:rPr>
        <w:t>редстави</w:t>
      </w:r>
      <w:r>
        <w:rPr>
          <w:rFonts w:ascii="Times New Roman" w:hAnsi="Times New Roman"/>
          <w:b/>
          <w:sz w:val="28"/>
          <w:szCs w:val="28"/>
        </w:rPr>
        <w:t>ть</w:t>
      </w:r>
      <w:r w:rsidRPr="00BE5B68">
        <w:rPr>
          <w:rFonts w:ascii="Times New Roman" w:hAnsi="Times New Roman"/>
          <w:b/>
          <w:sz w:val="28"/>
          <w:szCs w:val="28"/>
        </w:rPr>
        <w:t xml:space="preserve"> отчетност</w:t>
      </w:r>
      <w:r>
        <w:rPr>
          <w:rFonts w:ascii="Times New Roman" w:hAnsi="Times New Roman"/>
          <w:b/>
          <w:sz w:val="28"/>
          <w:szCs w:val="28"/>
        </w:rPr>
        <w:t>ь в ПФР</w:t>
      </w:r>
    </w:p>
    <w:p w:rsidR="00795DDC" w:rsidRDefault="00795DDC" w:rsidP="00795DDC">
      <w:pPr>
        <w:spacing w:after="0"/>
        <w:rPr>
          <w:rFonts w:ascii="Times New Roman" w:hAnsi="Times New Roman"/>
          <w:b/>
          <w:sz w:val="24"/>
          <w:szCs w:val="24"/>
        </w:rPr>
      </w:pPr>
      <w:r w:rsidRPr="009B3E16">
        <w:rPr>
          <w:rFonts w:ascii="Times New Roman" w:hAnsi="Times New Roman"/>
          <w:b/>
          <w:sz w:val="24"/>
          <w:szCs w:val="24"/>
        </w:rPr>
        <w:t xml:space="preserve">12 марта 2021 года </w:t>
      </w:r>
    </w:p>
    <w:p w:rsidR="00795DDC" w:rsidRDefault="00795DDC" w:rsidP="00795DD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578153" cy="1644384"/>
            <wp:effectExtent l="19050" t="0" r="0" b="0"/>
            <wp:wrapSquare wrapText="bothSides"/>
            <wp:docPr id="4" name="Рисунок 4" descr="Управление ПФР информирует о представлении страхователями сведений  персонифицированного учета - Новости Управления ПФР - НОВОСТИ - Управление Пенсионного  Фонда РФ в Белоярском районе (межрайонное) - Государственные организации  информируют - Городской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Управление ПФР информирует о представлении страхователями сведений  персонифицированного учета - Новости Управления ПФР - НОВОСТИ - Управление Пенсионного  Фонда РФ в Белоярском районе (межрайонное) - Государственные организации  информируют - Городской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53" cy="1644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ГУ-Главное</w:t>
      </w:r>
      <w:proofErr w:type="spellEnd"/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управление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ПФР</w:t>
      </w:r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№9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по г. Москве и Московской области</w:t>
      </w:r>
      <w:r w:rsidRPr="002A3420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 связи с поступающими вопросами разъясняет, что в</w:t>
      </w:r>
      <w:r w:rsidRPr="00D14E10">
        <w:rPr>
          <w:rFonts w:ascii="Times New Roman" w:hAnsi="Times New Roman"/>
          <w:sz w:val="24"/>
          <w:szCs w:val="24"/>
        </w:rPr>
        <w:t xml:space="preserve"> соответствии с Федеральн</w:t>
      </w:r>
      <w:r>
        <w:rPr>
          <w:rFonts w:ascii="Times New Roman" w:hAnsi="Times New Roman"/>
          <w:sz w:val="24"/>
          <w:szCs w:val="24"/>
        </w:rPr>
        <w:t>ым</w:t>
      </w:r>
      <w:r w:rsidRPr="00D14E10">
        <w:rPr>
          <w:rFonts w:ascii="Times New Roman" w:hAnsi="Times New Roman"/>
          <w:sz w:val="24"/>
          <w:szCs w:val="24"/>
        </w:rPr>
        <w:t xml:space="preserve"> закон</w:t>
      </w:r>
      <w:r>
        <w:rPr>
          <w:rFonts w:ascii="Times New Roman" w:hAnsi="Times New Roman"/>
          <w:sz w:val="24"/>
          <w:szCs w:val="24"/>
        </w:rPr>
        <w:t>ом</w:t>
      </w:r>
      <w:r w:rsidRPr="00D14E10">
        <w:rPr>
          <w:rFonts w:ascii="Times New Roman" w:hAnsi="Times New Roman"/>
          <w:sz w:val="24"/>
          <w:szCs w:val="24"/>
        </w:rPr>
        <w:t xml:space="preserve"> №27-ФЗ «</w:t>
      </w:r>
      <w:r w:rsidRPr="00D14E10">
        <w:rPr>
          <w:rFonts w:ascii="Times New Roman" w:hAnsi="Times New Roman"/>
          <w:color w:val="000000"/>
          <w:sz w:val="24"/>
          <w:szCs w:val="24"/>
        </w:rPr>
        <w:t>Об индивидуальном (персонифицированном) учете в системе обязательного пенсионного страхования"</w:t>
      </w:r>
      <w:r w:rsidRPr="00D14E10">
        <w:rPr>
          <w:rFonts w:ascii="Times New Roman" w:hAnsi="Times New Roman"/>
          <w:sz w:val="24"/>
          <w:szCs w:val="24"/>
        </w:rPr>
        <w:t>, при ликвидации страхователя – работодателя (юридического лица или физического лица), он представляет</w:t>
      </w:r>
      <w:r>
        <w:rPr>
          <w:rFonts w:ascii="Times New Roman" w:hAnsi="Times New Roman"/>
          <w:sz w:val="24"/>
          <w:szCs w:val="24"/>
        </w:rPr>
        <w:t>:</w:t>
      </w:r>
    </w:p>
    <w:p w:rsidR="00795DDC" w:rsidRPr="00795DDC" w:rsidRDefault="00795DDC" w:rsidP="00795DDC">
      <w:pPr>
        <w:pStyle w:val="ae"/>
        <w:numPr>
          <w:ilvl w:val="0"/>
          <w:numId w:val="26"/>
        </w:num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95DDC">
        <w:rPr>
          <w:rFonts w:ascii="Times New Roman" w:hAnsi="Times New Roman"/>
          <w:sz w:val="24"/>
          <w:szCs w:val="24"/>
        </w:rPr>
        <w:t>сведения о периодах работы застрахованных лиц (форма СЗВ-СТАЖ)</w:t>
      </w:r>
      <w:r>
        <w:rPr>
          <w:rFonts w:ascii="Times New Roman" w:hAnsi="Times New Roman"/>
          <w:sz w:val="24"/>
          <w:szCs w:val="24"/>
        </w:rPr>
        <w:t>,</w:t>
      </w:r>
      <w:r w:rsidRPr="00795DDC">
        <w:rPr>
          <w:rFonts w:ascii="Times New Roman" w:hAnsi="Times New Roman"/>
          <w:sz w:val="24"/>
          <w:szCs w:val="24"/>
        </w:rPr>
        <w:t xml:space="preserve"> предусмотренные п.3 ст.11. </w:t>
      </w:r>
    </w:p>
    <w:p w:rsidR="00795DDC" w:rsidRPr="00795DDC" w:rsidRDefault="00795DDC" w:rsidP="00795DDC">
      <w:pPr>
        <w:pStyle w:val="ae"/>
        <w:numPr>
          <w:ilvl w:val="0"/>
          <w:numId w:val="26"/>
        </w:num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95DDC">
        <w:rPr>
          <w:rFonts w:ascii="Times New Roman" w:hAnsi="Times New Roman"/>
          <w:sz w:val="24"/>
          <w:szCs w:val="24"/>
        </w:rPr>
        <w:t xml:space="preserve"> сведения о застрахованных лицах (форма СЗВ-М), предусмотренные п.2</w:t>
      </w:r>
      <w:r w:rsidR="000E1933">
        <w:rPr>
          <w:rFonts w:ascii="Times New Roman" w:hAnsi="Times New Roman"/>
          <w:sz w:val="24"/>
          <w:szCs w:val="24"/>
        </w:rPr>
        <w:t>.</w:t>
      </w:r>
      <w:r w:rsidRPr="00795DDC">
        <w:rPr>
          <w:rFonts w:ascii="Times New Roman" w:hAnsi="Times New Roman"/>
          <w:sz w:val="24"/>
          <w:szCs w:val="24"/>
        </w:rPr>
        <w:t xml:space="preserve">2 </w:t>
      </w:r>
    </w:p>
    <w:p w:rsidR="00795DDC" w:rsidRPr="00795DDC" w:rsidRDefault="00795DDC" w:rsidP="00795DDC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95DDC">
        <w:rPr>
          <w:rFonts w:ascii="Times New Roman" w:hAnsi="Times New Roman"/>
          <w:b/>
          <w:sz w:val="24"/>
          <w:szCs w:val="24"/>
        </w:rPr>
        <w:t>в течение одного месяца со дня утверждения промежуточного ликвидационного баланса, но не позднее дня</w:t>
      </w:r>
      <w:r w:rsidRPr="00795DDC">
        <w:rPr>
          <w:rFonts w:ascii="Times New Roman" w:hAnsi="Times New Roman"/>
          <w:sz w:val="24"/>
          <w:szCs w:val="24"/>
        </w:rPr>
        <w:t xml:space="preserve"> представления в федеральный орган исполнительной власти (ИФНС), осуществляющий государственную регистрацию юридических лиц и индивидуальных предпринимателей, документов для государственной регистрации при ликвидации юридического лица (прекращения физическим лицом деятельности в качестве индивидуального предпринимателя).</w:t>
      </w:r>
    </w:p>
    <w:p w:rsidR="00795DDC" w:rsidRPr="00D14E10" w:rsidRDefault="00795DDC" w:rsidP="00795D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14E10">
        <w:rPr>
          <w:rFonts w:ascii="Times New Roman" w:hAnsi="Times New Roman"/>
          <w:sz w:val="24"/>
          <w:szCs w:val="24"/>
        </w:rPr>
        <w:t xml:space="preserve">При ликвидации страхователя - юридического лица в случае применения </w:t>
      </w:r>
      <w:r w:rsidRPr="00795DDC">
        <w:rPr>
          <w:rFonts w:ascii="Times New Roman" w:hAnsi="Times New Roman"/>
          <w:b/>
          <w:sz w:val="24"/>
          <w:szCs w:val="24"/>
        </w:rPr>
        <w:t>процедуры банкротства</w:t>
      </w:r>
      <w:r w:rsidRPr="00D14E10">
        <w:rPr>
          <w:rFonts w:ascii="Times New Roman" w:hAnsi="Times New Roman"/>
          <w:sz w:val="24"/>
          <w:szCs w:val="24"/>
        </w:rPr>
        <w:t xml:space="preserve"> указанные сведения представляются до направления в арбитражный суд отчета конкурсного управляющего о результатах проведения конкурсного производства в соответствии с Федеральным законом №127-ФЗ «О несостоятельности (банкротстве)».</w:t>
      </w:r>
    </w:p>
    <w:p w:rsidR="00795DDC" w:rsidRPr="00D14E10" w:rsidRDefault="00795DDC" w:rsidP="00795D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14E1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При прекращении у страхователя-работодателя статуса адвоката, полномочий нотариуса, занимающегося </w:t>
      </w:r>
      <w:r w:rsidRPr="00795DDC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частной практикой</w:t>
      </w:r>
      <w:r w:rsidRPr="00D14E1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он представляет  вышеуказанные сведения, не позднее дня прекращения статуса адвоката, полномочий нотариуса.</w:t>
      </w:r>
    </w:p>
    <w:p w:rsidR="00795DDC" w:rsidRDefault="00795DDC" w:rsidP="00795DDC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795DDC" w:rsidRDefault="00795DDC" w:rsidP="00795DDC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871F0B" w:rsidRDefault="00871F0B" w:rsidP="00795DDC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</w:p>
    <w:sectPr w:rsidR="00871F0B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2F62" w:rsidRDefault="00D62F62" w:rsidP="00E60B04">
      <w:pPr>
        <w:spacing w:after="0" w:line="240" w:lineRule="auto"/>
      </w:pPr>
      <w:r>
        <w:separator/>
      </w:r>
    </w:p>
  </w:endnote>
  <w:endnote w:type="continuationSeparator" w:id="0">
    <w:p w:rsidR="00D62F62" w:rsidRDefault="00D62F6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2F62" w:rsidRDefault="00D62F62" w:rsidP="00E60B04">
      <w:pPr>
        <w:spacing w:after="0" w:line="240" w:lineRule="auto"/>
      </w:pPr>
      <w:r>
        <w:separator/>
      </w:r>
    </w:p>
  </w:footnote>
  <w:footnote w:type="continuationSeparator" w:id="0">
    <w:p w:rsidR="00D62F62" w:rsidRDefault="00D62F6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921F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8921F3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D75176"/>
    <w:multiLevelType w:val="hybridMultilevel"/>
    <w:tmpl w:val="D05E2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0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3"/>
  </w:num>
  <w:num w:numId="9">
    <w:abstractNumId w:val="7"/>
  </w:num>
  <w:num w:numId="10">
    <w:abstractNumId w:val="21"/>
  </w:num>
  <w:num w:numId="11">
    <w:abstractNumId w:val="4"/>
  </w:num>
  <w:num w:numId="12">
    <w:abstractNumId w:val="22"/>
  </w:num>
  <w:num w:numId="13">
    <w:abstractNumId w:val="5"/>
  </w:num>
  <w:num w:numId="14">
    <w:abstractNumId w:val="1"/>
  </w:num>
  <w:num w:numId="15">
    <w:abstractNumId w:val="3"/>
  </w:num>
  <w:num w:numId="16">
    <w:abstractNumId w:val="9"/>
  </w:num>
  <w:num w:numId="17">
    <w:abstractNumId w:val="15"/>
  </w:num>
  <w:num w:numId="18">
    <w:abstractNumId w:val="2"/>
  </w:num>
  <w:num w:numId="19">
    <w:abstractNumId w:val="10"/>
  </w:num>
  <w:num w:numId="20">
    <w:abstractNumId w:val="12"/>
  </w:num>
  <w:num w:numId="21">
    <w:abstractNumId w:val="23"/>
  </w:num>
  <w:num w:numId="22">
    <w:abstractNumId w:val="6"/>
  </w:num>
  <w:num w:numId="23">
    <w:abstractNumId w:val="17"/>
  </w:num>
  <w:num w:numId="24">
    <w:abstractNumId w:val="18"/>
  </w:num>
  <w:num w:numId="25">
    <w:abstractNumId w:val="20"/>
  </w:num>
  <w:num w:numId="2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9"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1933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6F5BFE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5DDC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921F3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62F62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6A8C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EC5A4-A82B-4680-A4F0-75D2DFBB0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2021-03-12T07:41:00Z</cp:lastPrinted>
  <dcterms:created xsi:type="dcterms:W3CDTF">2021-03-12T07:10:00Z</dcterms:created>
  <dcterms:modified xsi:type="dcterms:W3CDTF">2021-03-12T07:47:00Z</dcterms:modified>
</cp:coreProperties>
</file>