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3CB" w:rsidRPr="00661DED" w:rsidRDefault="00661DED" w:rsidP="00661DED">
      <w:pPr>
        <w:pStyle w:val="1"/>
        <w:jc w:val="center"/>
        <w:rPr>
          <w:sz w:val="28"/>
          <w:szCs w:val="28"/>
        </w:rPr>
      </w:pPr>
      <w:bookmarkStart w:id="0" w:name="_GoBack"/>
      <w:r w:rsidRPr="00661DED">
        <w:rPr>
          <w:sz w:val="28"/>
          <w:szCs w:val="28"/>
        </w:rPr>
        <w:t>ГОСУДАРСТВЕННЫЕ УСЛУГИ В ЭЛЕКТРОННОМ ВИДЕ НА САЙТЕ ПЕНСИОННОГО ФОНДА</w:t>
      </w:r>
    </w:p>
    <w:bookmarkEnd w:id="0"/>
    <w:p w:rsidR="004453CB" w:rsidRPr="00661DED" w:rsidRDefault="00661DED" w:rsidP="004453CB">
      <w:pPr>
        <w:pStyle w:val="3"/>
        <w:rPr>
          <w:color w:val="auto"/>
        </w:rPr>
      </w:pPr>
      <w:r>
        <w:rPr>
          <w:color w:val="auto"/>
        </w:rPr>
        <w:t>30</w:t>
      </w:r>
      <w:r w:rsidR="004453CB" w:rsidRPr="00661DED">
        <w:rPr>
          <w:color w:val="auto"/>
        </w:rPr>
        <w:t xml:space="preserve"> июля 2019</w:t>
      </w:r>
    </w:p>
    <w:p w:rsidR="004453CB" w:rsidRPr="00661DED" w:rsidRDefault="00661DED" w:rsidP="008D53FB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61DED">
        <w:rPr>
          <w:rStyle w:val="ad"/>
          <w:rFonts w:ascii="Times New Roman" w:hAnsi="Times New Roman" w:cs="Times New Roman"/>
          <w:color w:val="auto"/>
          <w:sz w:val="24"/>
          <w:szCs w:val="24"/>
        </w:rPr>
        <w:t xml:space="preserve">ГУ-Главное управление ПФР №9 по г.Москве и Московской области  </w:t>
      </w:r>
      <w:r w:rsidR="004453CB" w:rsidRPr="00661DED">
        <w:rPr>
          <w:rStyle w:val="ad"/>
          <w:rFonts w:ascii="Times New Roman" w:hAnsi="Times New Roman" w:cs="Times New Roman"/>
          <w:color w:val="auto"/>
          <w:sz w:val="24"/>
          <w:szCs w:val="24"/>
        </w:rPr>
        <w:t xml:space="preserve"> более трех лет оказыва</w:t>
      </w:r>
      <w:r w:rsidRPr="00661DED">
        <w:rPr>
          <w:rStyle w:val="ad"/>
          <w:rFonts w:ascii="Times New Roman" w:hAnsi="Times New Roman" w:cs="Times New Roman"/>
          <w:color w:val="auto"/>
          <w:sz w:val="24"/>
          <w:szCs w:val="24"/>
        </w:rPr>
        <w:t>е</w:t>
      </w:r>
      <w:r w:rsidR="004453CB" w:rsidRPr="00661DED">
        <w:rPr>
          <w:rStyle w:val="ad"/>
          <w:rFonts w:ascii="Times New Roman" w:hAnsi="Times New Roman" w:cs="Times New Roman"/>
          <w:color w:val="auto"/>
          <w:sz w:val="24"/>
          <w:szCs w:val="24"/>
        </w:rPr>
        <w:t xml:space="preserve">т  государственные  услуги в электронном виде. На сегодняшний день более 75 % всех  заявлений  от жителей </w:t>
      </w:r>
      <w:r w:rsidRPr="00661DED">
        <w:rPr>
          <w:rStyle w:val="ad"/>
          <w:rFonts w:ascii="Times New Roman" w:hAnsi="Times New Roman" w:cs="Times New Roman"/>
          <w:color w:val="auto"/>
          <w:sz w:val="24"/>
          <w:szCs w:val="24"/>
        </w:rPr>
        <w:t xml:space="preserve">Северо-Западного административного округа г.Москвы, Красногорского, Волоколамского, Лотошинского муниципальных образований, г.о. Шаховская </w:t>
      </w:r>
      <w:r w:rsidR="004453CB" w:rsidRPr="00661DED">
        <w:rPr>
          <w:rStyle w:val="ad"/>
          <w:rFonts w:ascii="Times New Roman" w:hAnsi="Times New Roman" w:cs="Times New Roman"/>
          <w:color w:val="auto"/>
          <w:sz w:val="24"/>
          <w:szCs w:val="24"/>
        </w:rPr>
        <w:t xml:space="preserve"> поступают в электронном виде.</w:t>
      </w:r>
    </w:p>
    <w:p w:rsidR="00661DED" w:rsidRDefault="004453CB" w:rsidP="008D53FB">
      <w:pPr>
        <w:pStyle w:val="a8"/>
        <w:spacing w:before="0" w:beforeAutospacing="0" w:after="0" w:afterAutospacing="0"/>
        <w:ind w:firstLine="709"/>
        <w:jc w:val="both"/>
      </w:pPr>
      <w:r w:rsidRPr="00661DED">
        <w:t>Для получения государственных услуг в электронном виде необходимо воспользоваться Единым порталом государственных услуг или Личным кабинетом гражданина на сайте Пенсионного фонда РФ.</w:t>
      </w:r>
      <w:r w:rsidR="00661DED">
        <w:t xml:space="preserve"> </w:t>
      </w:r>
      <w:r w:rsidRPr="00661DED">
        <w:t>При этом, учетная запись на Едином портале должна иметь статус «подтвержденная».</w:t>
      </w:r>
      <w:r w:rsidR="00661DED">
        <w:t xml:space="preserve"> </w:t>
      </w:r>
    </w:p>
    <w:p w:rsidR="00661DED" w:rsidRDefault="004453CB" w:rsidP="008D53FB">
      <w:pPr>
        <w:pStyle w:val="a8"/>
        <w:spacing w:before="0" w:beforeAutospacing="0" w:after="0" w:afterAutospacing="0"/>
        <w:ind w:firstLine="709"/>
        <w:jc w:val="both"/>
      </w:pPr>
      <w:r w:rsidRPr="00661DED">
        <w:t>До настоящего времени процедуру подтверждения личности  можно было пройти только  в Центрах обслуживания Единой системы идентификации и аутентификации (ЕСИА). Такими Центрами являются, в том числе,  Клиентские службы территориальных органов ПФР  и Многофункциональные центры предоставления государственных и муниципальных услуг, почтовые отделения и другие организации.</w:t>
      </w:r>
      <w:r w:rsidR="00661DED">
        <w:t xml:space="preserve"> </w:t>
      </w:r>
    </w:p>
    <w:p w:rsidR="00661DED" w:rsidRDefault="004453CB" w:rsidP="008D53FB">
      <w:pPr>
        <w:pStyle w:val="a8"/>
        <w:spacing w:before="0" w:beforeAutospacing="0" w:after="0" w:afterAutospacing="0"/>
        <w:ind w:firstLine="709"/>
        <w:jc w:val="both"/>
      </w:pPr>
      <w:r w:rsidRPr="00661DED">
        <w:t>Электронные сервисы активно развиваются</w:t>
      </w:r>
      <w:r w:rsidR="00EB0143">
        <w:t>. Г</w:t>
      </w:r>
      <w:r w:rsidRPr="00661DED">
        <w:t>раждане,  являющиеся клиентами ПАО «Сбербанк», АО «Тинькофф Банк» и ПАО «Почта Банк» имеют возможность в режиме онлайн без посещения Центров обслуживания создать и подтвердить учетную запись в ЕСИА через интернет-банки Сбербанк и Тинькофф, а также в интернет и мобильном банке Почта Банк Онлайн</w:t>
      </w:r>
      <w:r w:rsidR="00EB0143">
        <w:t>.</w:t>
      </w:r>
      <w:r w:rsidR="00661DED">
        <w:t xml:space="preserve"> </w:t>
      </w:r>
      <w:r w:rsidR="00EB0143">
        <w:t xml:space="preserve"> </w:t>
      </w:r>
    </w:p>
    <w:p w:rsidR="004453CB" w:rsidRPr="00661DED" w:rsidRDefault="00EB0143" w:rsidP="008D53FB">
      <w:pPr>
        <w:pStyle w:val="a8"/>
        <w:spacing w:before="0" w:beforeAutospacing="0" w:after="0" w:afterAutospacing="0"/>
        <w:ind w:firstLine="709"/>
        <w:jc w:val="both"/>
      </w:pPr>
      <w:r>
        <w:t>В 2019 году востребованным и важным стал ресурс подтверждения статуса предп</w:t>
      </w:r>
      <w:r w:rsidR="008D53FB">
        <w:t>ен</w:t>
      </w:r>
      <w:r>
        <w:t xml:space="preserve">сионера. </w:t>
      </w:r>
      <w:r w:rsidR="004453CB" w:rsidRPr="00661DED">
        <w:t>В Личном кабинете гражданина на сайте ПФР запущен новый сервис информирования, через который предоставляются сведения о россиянах, достигших предпенсионного возраста. Эти данные используют органы власти, ведомства и работодатели для предоставления соответствующих льгот гражданам. Справка о том, относится или нет гражданин к категории граждан предпенсионного возраста, формируется автоматически. Информация в ней представлена на основании сведений, имеющихся в распоряжении территориального органа ПФР.</w:t>
      </w:r>
    </w:p>
    <w:p w:rsidR="00EB0143" w:rsidRDefault="00EB0143" w:rsidP="008D53FB">
      <w:pPr>
        <w:pStyle w:val="a8"/>
        <w:spacing w:before="0" w:beforeAutospacing="0" w:after="0" w:afterAutospacing="0"/>
        <w:ind w:firstLine="709"/>
        <w:jc w:val="both"/>
      </w:pPr>
      <w:r w:rsidRPr="00EB0143">
        <w:rPr>
          <w:b/>
        </w:rPr>
        <w:t>Начальник Главного управления ПФР №9 Людмила Тарасова</w:t>
      </w:r>
      <w:r>
        <w:t xml:space="preserve"> отметила: «С</w:t>
      </w:r>
      <w:r w:rsidR="004453CB" w:rsidRPr="00661DED">
        <w:t xml:space="preserve"> 1 января 2019 года законодательством определена новая льготная категория граждан – лица предпенсионного возраста. Для данной категории установлен ряд льгот и мер социальной поддержки.  Например, центры занятости предоставляют предпенсионерам повышенное пособие по безработице и занимаются программами профессионального переобучения и повышения квалификации предпенсионеров. Также предоставляются налоговые льготы, льготы, связанные с ежегодной диспансеризацией и другие</w:t>
      </w:r>
      <w:r>
        <w:t>»</w:t>
      </w:r>
      <w:r w:rsidR="004453CB" w:rsidRPr="00661DED">
        <w:t>.</w:t>
      </w:r>
      <w:r>
        <w:t xml:space="preserve"> </w:t>
      </w:r>
    </w:p>
    <w:p w:rsidR="004453CB" w:rsidRPr="00661DED" w:rsidRDefault="004453CB" w:rsidP="008D53FB">
      <w:pPr>
        <w:pStyle w:val="a8"/>
        <w:spacing w:before="0" w:beforeAutospacing="0" w:after="0" w:afterAutospacing="0"/>
        <w:ind w:firstLine="709"/>
        <w:jc w:val="both"/>
      </w:pPr>
      <w:r w:rsidRPr="00661DED">
        <w:t>В большинстве случаев предпенсионный возраст наступает за 5 лет до пенсионного возраста с учетом его повышения. Если же будущий пенсионер относится к категории льготников, имеющих право на досрочную пенсию, наступление предпенсионного возраста и, соответственно, права на льготы в таких случаях будет возникать за 5 лет до появления указанных оснований для назначения пенсии.</w:t>
      </w:r>
      <w:r w:rsidR="00EB0143">
        <w:t xml:space="preserve"> </w:t>
      </w:r>
      <w:r w:rsidRPr="00661DED">
        <w:t>В 2019 году в предпенсионерам относятся мужчины 1959-1963 годов рождения и женщины 1964-1968 годов рождения</w:t>
      </w:r>
      <w:r w:rsidRPr="00661DED">
        <w:rPr>
          <w:rStyle w:val="ad"/>
        </w:rPr>
        <w:t>.</w:t>
      </w:r>
    </w:p>
    <w:p w:rsidR="008D53FB" w:rsidRDefault="00EB0143" w:rsidP="008D53FB">
      <w:pPr>
        <w:pStyle w:val="a8"/>
        <w:spacing w:before="0" w:beforeAutospacing="0" w:after="0" w:afterAutospacing="0"/>
        <w:jc w:val="both"/>
      </w:pPr>
      <w:r>
        <w:t xml:space="preserve">СПРАВОЧНО: </w:t>
      </w:r>
      <w:r w:rsidR="004453CB" w:rsidRPr="00661DED">
        <w:t xml:space="preserve">Пенсионный фонд запустил сервис информирования, через который предоставляются сведения о россиянах, достигших предпенсионного возраста. Все необходимые </w:t>
      </w:r>
      <w:r w:rsidR="004453CB" w:rsidRPr="00661DED">
        <w:lastRenderedPageBreak/>
        <w:t>данные передаются в электронном виде по каналам СМЭВ в Единую государственную информационную систему социального обеспечения (ЕГИССО). Благодаря сведениям ПФР самому предпенсионеру не нужно получать документ, подтверждающий право на льготы, ему достаточно просто подать заявление в ведомство, предоставляющее льготу, где уже будет вся необходимая информация.</w:t>
      </w:r>
      <w:r>
        <w:t xml:space="preserve"> </w:t>
      </w:r>
      <w:r w:rsidR="004453CB" w:rsidRPr="00661DED">
        <w:t>Справка, подтверждающая статус человека в качестве предпенсионера, также предоставляется и в территориальных органах ПФР. Получить информацию о статусе предпенсионера можно и без визита в Пенсионный фонд - через Личный кабинет гражданина на сайте ведомства.</w:t>
      </w:r>
      <w:r w:rsidR="008D53FB">
        <w:t xml:space="preserve"> </w:t>
      </w:r>
    </w:p>
    <w:p w:rsidR="004453CB" w:rsidRPr="00661DED" w:rsidRDefault="004453CB" w:rsidP="008D53FB">
      <w:pPr>
        <w:pStyle w:val="a8"/>
        <w:spacing w:before="0" w:beforeAutospacing="0" w:after="0" w:afterAutospacing="0"/>
        <w:jc w:val="both"/>
      </w:pPr>
      <w:r w:rsidRPr="00661DED">
        <w:t>Справка в формате PDF и XML формируется за несколько секунд. Для этого необходимо войти в Личный кабинет при помощи пароля и логина учетной записи после регистрации на Едином портале государственных услуг, выбрать в разделе «Пенсии» вкладку «Заказать справку (выписку) об отнесении гражданина к категории граждан предпенсионного возраста»,  после чего указать орган, куда предоставляются сведения - Федеральная налоговая служба России, орган государственной власти РФ в области содействия занятости населения, работодатель. При желании сформированную справку можно получить на электронную почту, сохранить, распечатать, а также просмотреть в разделе «История обращений».</w:t>
      </w:r>
    </w:p>
    <w:p w:rsidR="00422A5E" w:rsidRPr="00661DED" w:rsidRDefault="00422A5E" w:rsidP="008D53FB">
      <w:pPr>
        <w:jc w:val="both"/>
        <w:rPr>
          <w:rFonts w:ascii="Times New Roman" w:hAnsi="Times New Roman"/>
          <w:sz w:val="24"/>
          <w:szCs w:val="24"/>
        </w:rPr>
      </w:pPr>
    </w:p>
    <w:sectPr w:rsidR="00422A5E" w:rsidRPr="00661DED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3D1" w:rsidRDefault="00AD53D1" w:rsidP="00E60B04">
      <w:pPr>
        <w:spacing w:after="0" w:line="240" w:lineRule="auto"/>
      </w:pPr>
      <w:r>
        <w:separator/>
      </w:r>
    </w:p>
  </w:endnote>
  <w:endnote w:type="continuationSeparator" w:id="0">
    <w:p w:rsidR="00AD53D1" w:rsidRDefault="00AD53D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3D1" w:rsidRDefault="00AD53D1" w:rsidP="00E60B04">
      <w:pPr>
        <w:spacing w:after="0" w:line="240" w:lineRule="auto"/>
      </w:pPr>
      <w:r>
        <w:separator/>
      </w:r>
    </w:p>
  </w:footnote>
  <w:footnote w:type="continuationSeparator" w:id="0">
    <w:p w:rsidR="00AD53D1" w:rsidRDefault="00AD53D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14DDC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1FBD" w:rsidRDefault="00601FBD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601FBD" w:rsidRPr="00822295" w:rsidRDefault="00601FBD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601FBD" w:rsidRDefault="00601FBD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AD53D1">
                            <w:pict>
                              <v:rect id="_x0000_i1026" style="width:0;height:1.5pt" o:hralign="center" o:hrstd="t" o:hr="t" fillcolor="gray" stroked="f"/>
                            </w:pict>
                          </w:r>
                        </w:p>
                        <w:p w:rsidR="00601FBD" w:rsidRDefault="00601FBD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601FBD" w:rsidRDefault="00601FBD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601FBD" w:rsidRPr="00822295" w:rsidRDefault="00601FBD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601FBD" w:rsidRDefault="00601FBD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AD53D1">
                      <w:pict>
                        <v:rect id="_x0000_i1026" style="width:0;height:1.5pt" o:hralign="center" o:hrstd="t" o:hr="t" fillcolor="gray" stroked="f"/>
                      </w:pict>
                    </w:r>
                  </w:p>
                  <w:p w:rsidR="00601FBD" w:rsidRDefault="00601FBD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250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C631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4DDC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53CB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1DED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D53FB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D53D1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143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5DC272-B23A-40D9-895E-D79E97DF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8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15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1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55673-B9E4-4AE1-95DC-C4BD12A4C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Павловская Виталия Александровна</cp:lastModifiedBy>
  <cp:revision>2</cp:revision>
  <cp:lastPrinted>2019-07-29T15:34:00Z</cp:lastPrinted>
  <dcterms:created xsi:type="dcterms:W3CDTF">2019-07-31T05:51:00Z</dcterms:created>
  <dcterms:modified xsi:type="dcterms:W3CDTF">2019-07-31T05:51:00Z</dcterms:modified>
</cp:coreProperties>
</file>