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C69" w:rsidRDefault="005F5C69" w:rsidP="005F5C69">
      <w:pPr>
        <w:shd w:val="clear" w:color="auto" w:fill="FFFFFF"/>
        <w:spacing w:after="72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</w:pPr>
      <w:r w:rsidRPr="000C4265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Электронные трудовые книжки – идентичны </w:t>
      </w:r>
      <w:proofErr w:type="gramStart"/>
      <w:r w:rsidRPr="000C4265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бумажным</w:t>
      </w:r>
      <w:proofErr w:type="gramEnd"/>
    </w:p>
    <w:p w:rsidR="005F5C69" w:rsidRPr="000C4265" w:rsidRDefault="005F5C69" w:rsidP="005F5C69">
      <w:pPr>
        <w:shd w:val="clear" w:color="auto" w:fill="FFFFFF"/>
        <w:spacing w:after="72" w:line="240" w:lineRule="auto"/>
        <w:textAlignment w:val="baseline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ru-RU"/>
        </w:rPr>
      </w:pPr>
      <w:r w:rsidRPr="00846B0F"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ru-RU"/>
        </w:rPr>
        <w:t>1</w:t>
      </w:r>
      <w:r w:rsidR="00581A25"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ru-RU"/>
        </w:rPr>
        <w:t>6</w:t>
      </w:r>
      <w:r w:rsidRPr="00846B0F"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ru-RU"/>
        </w:rPr>
        <w:t xml:space="preserve"> марта 2022 года</w:t>
      </w:r>
    </w:p>
    <w:p w:rsidR="005F5C69" w:rsidRDefault="005F5C69" w:rsidP="005F5C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напоминает</w:t>
      </w: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что с</w:t>
      </w:r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 xml:space="preserve"> 2020 года в </w:t>
      </w:r>
      <w:r w:rsidRPr="00846B0F">
        <w:rPr>
          <w:rFonts w:ascii="Times New Roman" w:eastAsia="Times New Roman" w:hAnsi="Times New Roman"/>
          <w:sz w:val="24"/>
          <w:szCs w:val="24"/>
          <w:lang w:eastAsia="ru-RU"/>
        </w:rPr>
        <w:t>России</w:t>
      </w:r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> введены электронные трудовые книжки. Переход на цифровые трудовые книжки предусмотрен поправками в действующее законодательство.</w:t>
      </w:r>
    </w:p>
    <w:p w:rsidR="005F5C69" w:rsidRDefault="005F5C69" w:rsidP="005F5C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5C69" w:rsidRPr="000C4265" w:rsidRDefault="005F5C69" w:rsidP="005F5C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19375" cy="1743075"/>
            <wp:effectExtent l="19050" t="0" r="9525" b="0"/>
            <wp:wrapSquare wrapText="bothSides"/>
            <wp:docPr id="2" name="Рисунок 3" descr="Новые отчеты в ПФР и замена бумажных трудовых книжек электронными »  Дальневосточное объединение промышленников и предпринимател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ые отчеты в ПФР и замена бумажных трудовых книжек электронными »  Дальневосточное объединение промышленников и предпринимателе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>Теперь по желанию работника в электронный формат можно внести весь его трудовой стаж. Это обеспечит гражданам более высокий уровень сохранности данных о местах их работы и заработанных пенсионных правах. Соответствующие изменения были внесены Федеральным законом*.</w:t>
      </w:r>
    </w:p>
    <w:p w:rsidR="005F5C69" w:rsidRDefault="005F5C69" w:rsidP="005F5C69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5C69" w:rsidRDefault="005F5C69" w:rsidP="005F5C69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 xml:space="preserve">Ранее у тех, кто выбрал цифровой формат трудовой, информация о работе формировалась в электронном виде только с 2020 года, а за предыдущие годы оставалась только в бумажной трудовой книжке.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настоящее время территориальными о</w:t>
      </w:r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>рган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ами</w:t>
      </w:r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 xml:space="preserve"> Пенсионного фонда провод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ся,</w:t>
      </w:r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 xml:space="preserve"> так </w:t>
      </w:r>
      <w:proofErr w:type="gramStart"/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>называем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proofErr w:type="gramEnd"/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proofErr w:type="spellStart"/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>ретроконверси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proofErr w:type="spellEnd"/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 xml:space="preserve">» трудовых книжек. </w:t>
      </w:r>
    </w:p>
    <w:p w:rsidR="005F5C69" w:rsidRPr="000C4265" w:rsidRDefault="005F5C69" w:rsidP="005F5C69">
      <w:pPr>
        <w:shd w:val="clear" w:color="auto" w:fill="FFFFFF"/>
        <w:spacing w:after="24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>При этом</w:t>
      </w:r>
      <w:proofErr w:type="gramStart"/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 xml:space="preserve"> есть моменты, на которые следует обратить внимание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 xml:space="preserve">, - пояснила </w:t>
      </w:r>
      <w:r w:rsidRPr="000C4265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</w:t>
      </w:r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46B0F">
        <w:rPr>
          <w:rFonts w:ascii="Times New Roman" w:eastAsia="Times New Roman" w:hAnsi="Times New Roman"/>
          <w:b/>
          <w:sz w:val="24"/>
          <w:szCs w:val="24"/>
          <w:lang w:eastAsia="ru-RU"/>
        </w:rPr>
        <w:t>Главного у</w:t>
      </w:r>
      <w:r w:rsidRPr="000C4265">
        <w:rPr>
          <w:rFonts w:ascii="Times New Roman" w:eastAsia="Times New Roman" w:hAnsi="Times New Roman"/>
          <w:b/>
          <w:sz w:val="24"/>
          <w:szCs w:val="24"/>
          <w:lang w:eastAsia="ru-RU"/>
        </w:rPr>
        <w:t>правления</w:t>
      </w:r>
      <w:r w:rsidRPr="00846B0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ПФР №9 Людмила Тарасова</w:t>
      </w:r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proofErr w:type="spellStart"/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>Ретроконверсия</w:t>
      </w:r>
      <w:proofErr w:type="spellEnd"/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 xml:space="preserve"> трудовой книжки проводится только при обращении гражданина в территориальный орган </w:t>
      </w:r>
      <w:r w:rsidRPr="00846B0F">
        <w:rPr>
          <w:rFonts w:ascii="Times New Roman" w:eastAsia="Times New Roman" w:hAnsi="Times New Roman"/>
          <w:sz w:val="24"/>
          <w:szCs w:val="24"/>
          <w:lang w:eastAsia="ru-RU"/>
        </w:rPr>
        <w:t>ПФР</w:t>
      </w:r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>. Запись в лицевой счет вносится на основании сведений бумажной трудовой книжки. Если же будут выявлены расхождения со сведениями, представленными ранее в </w:t>
      </w:r>
      <w:r w:rsidRPr="00846B0F">
        <w:rPr>
          <w:rFonts w:ascii="Times New Roman" w:eastAsia="Times New Roman" w:hAnsi="Times New Roman"/>
          <w:sz w:val="24"/>
          <w:szCs w:val="24"/>
          <w:lang w:eastAsia="ru-RU"/>
        </w:rPr>
        <w:t>ПФР</w:t>
      </w:r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>, то будет проведена работа по их уточнению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F5C69" w:rsidRPr="000C4265" w:rsidRDefault="005F5C69" w:rsidP="005F5C69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6B0F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>У граждан, которые впервые устраиваются на работу с 2021 года, сведения о периодах работы ведутся только в электронном виде. Получить данные из электронной трудовой книжки можно через Личный кабинет на сайте </w:t>
      </w:r>
      <w:r w:rsidRPr="00846B0F">
        <w:rPr>
          <w:rFonts w:ascii="Times New Roman" w:eastAsia="Times New Roman" w:hAnsi="Times New Roman"/>
          <w:sz w:val="24"/>
          <w:szCs w:val="24"/>
          <w:lang w:eastAsia="ru-RU"/>
        </w:rPr>
        <w:t>ПФР</w:t>
      </w:r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> или </w:t>
      </w:r>
      <w:r w:rsidRPr="00846B0F">
        <w:rPr>
          <w:rFonts w:ascii="Times New Roman" w:eastAsia="Times New Roman" w:hAnsi="Times New Roman"/>
          <w:sz w:val="24"/>
          <w:szCs w:val="24"/>
          <w:lang w:eastAsia="ru-RU"/>
        </w:rPr>
        <w:t xml:space="preserve">Портале </w:t>
      </w:r>
      <w:proofErr w:type="spellStart"/>
      <w:r w:rsidRPr="00846B0F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>, а также в бумажном виде у работодателя по последнему месту работы, в МФЦ или клиентской службе Пенсионного фонда по предварительной записи.</w:t>
      </w:r>
    </w:p>
    <w:p w:rsidR="005F5C69" w:rsidRPr="000C4265" w:rsidRDefault="005F5C69" w:rsidP="005F5C69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>делать выбор в пользу электронной трудовой можно в любое время.</w:t>
      </w:r>
    </w:p>
    <w:p w:rsidR="005F5C69" w:rsidRDefault="005F5C69" w:rsidP="005F5C69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5C69" w:rsidRPr="000C4265" w:rsidRDefault="005F5C69" w:rsidP="005F5C69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>* Федеральный закон от 24 февраля 2021 г. N 30-ФЗ "О внесении изменений в статьи 12 и 16 Федерального закона "Об индивидуальном (персонифицированном) учете в системе обязательного пенсионного страхования" и статью 2 Федерального закона "О внесении изменений в </w:t>
      </w:r>
      <w:r w:rsidRPr="00846B0F">
        <w:rPr>
          <w:rFonts w:ascii="Times New Roman" w:eastAsia="Times New Roman" w:hAnsi="Times New Roman"/>
          <w:sz w:val="24"/>
          <w:szCs w:val="24"/>
          <w:lang w:eastAsia="ru-RU"/>
        </w:rPr>
        <w:t>Трудовой кодекс Российской Федерации</w:t>
      </w:r>
      <w:r w:rsidRPr="000C4265">
        <w:rPr>
          <w:rFonts w:ascii="Times New Roman" w:eastAsia="Times New Roman" w:hAnsi="Times New Roman"/>
          <w:sz w:val="24"/>
          <w:szCs w:val="24"/>
          <w:lang w:eastAsia="ru-RU"/>
        </w:rPr>
        <w:t> в части формирования сведений о трудовой деятельности в электронном виде"</w:t>
      </w:r>
      <w:proofErr w:type="gramEnd"/>
    </w:p>
    <w:p w:rsidR="005F5C69" w:rsidRPr="00846B0F" w:rsidRDefault="005F5C69" w:rsidP="005F5C69">
      <w:pPr>
        <w:jc w:val="both"/>
        <w:rPr>
          <w:rFonts w:ascii="Times New Roman" w:hAnsi="Times New Roman"/>
          <w:sz w:val="24"/>
          <w:szCs w:val="24"/>
        </w:rPr>
      </w:pPr>
    </w:p>
    <w:p w:rsidR="005F5C69" w:rsidRPr="00822645" w:rsidRDefault="005F5C69" w:rsidP="005F5C69">
      <w:pPr>
        <w:spacing w:after="0" w:line="240" w:lineRule="auto"/>
        <w:jc w:val="both"/>
      </w:pPr>
    </w:p>
    <w:sectPr w:rsidR="005F5C69" w:rsidRPr="00822645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3EE2" w:rsidRDefault="00763EE2" w:rsidP="00E60B04">
      <w:pPr>
        <w:spacing w:after="0" w:line="240" w:lineRule="auto"/>
      </w:pPr>
      <w:r>
        <w:separator/>
      </w:r>
    </w:p>
  </w:endnote>
  <w:endnote w:type="continuationSeparator" w:id="0">
    <w:p w:rsidR="00763EE2" w:rsidRDefault="00763EE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3EE2" w:rsidRDefault="00763EE2" w:rsidP="00E60B04">
      <w:pPr>
        <w:spacing w:after="0" w:line="240" w:lineRule="auto"/>
      </w:pPr>
      <w:r>
        <w:separator/>
      </w:r>
    </w:p>
  </w:footnote>
  <w:footnote w:type="continuationSeparator" w:id="0">
    <w:p w:rsidR="00763EE2" w:rsidRDefault="00763EE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07F8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007F86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30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F86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A25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5C69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63EE2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28A2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9D1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9938F-2187-4098-96F6-4440239B5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2022-03-14T12:05:00Z</cp:lastPrinted>
  <dcterms:created xsi:type="dcterms:W3CDTF">2022-03-14T12:05:00Z</dcterms:created>
  <dcterms:modified xsi:type="dcterms:W3CDTF">2022-03-16T06:42:00Z</dcterms:modified>
</cp:coreProperties>
</file>