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1519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профилактики межнациональных конфликтов и противодействия экстремистской деятельности с работниками ГБУ «Жилищник района Митино», являющимися иностранными гражданами, на постоянной основе проводятся профилактические беседы на тему исключения межконфессиональных, межэтнических конфликтов, а также о культуре поведения в городе Москве, особое внимание уделяется лицам, прибывающим из стран Центрально-Азиатского региона для временного проживания и осуществления трудовой деятельности 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 Российской Федерации. </w:t>
      </w:r>
    </w:p>
    <w:p w14:paraId="5C3A4F80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беседах обсуждается взаимодействие между различными представителями национальных групп с другими национальными группами при совместном проживании в общежитии. </w:t>
      </w:r>
    </w:p>
    <w:p w14:paraId="4408BF29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гражданам доводятся нормы законодательства Российской Федерации, устанавливающие ответственность за участие и содействие террористической деятельности, разжигание социальной, расовой, национальной и религиозной розни, создания и участия в деятельности общественных объединений, цели или действия которых направлены на насильственное изменение основ конституционного строя России.</w:t>
      </w:r>
    </w:p>
    <w:p w14:paraId="1E9A63AF" w14:textId="77777777" w:rsidR="001A00EC" w:rsidRDefault="001A00EC" w:rsidP="001A0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 в помещении ГБУ «Жилищник района Митино»:</w:t>
      </w:r>
    </w:p>
    <w:p w14:paraId="5388DAD0" w14:textId="77777777" w:rsidR="001A00EC" w:rsidRDefault="001A00EC" w:rsidP="001A00EC">
      <w:pPr>
        <w:rPr>
          <w:rFonts w:ascii="Times New Roman" w:hAnsi="Times New Roman"/>
          <w:sz w:val="28"/>
          <w:szCs w:val="28"/>
          <w:lang w:eastAsia="en-US"/>
        </w:rPr>
      </w:pPr>
      <w:r w:rsidRPr="001A00EC">
        <w:rPr>
          <w:rFonts w:ascii="Times New Roman" w:hAnsi="Times New Roman"/>
          <w:color w:val="000000"/>
          <w:sz w:val="28"/>
          <w:szCs w:val="28"/>
        </w:rPr>
        <w:t>ул. Дубравная д.40 к. 3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eastAsia="en-US"/>
        </w:rPr>
        <w:t>21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июня</w:t>
      </w:r>
      <w:r>
        <w:rPr>
          <w:rFonts w:ascii="Times New Roman" w:hAnsi="Times New Roman"/>
          <w:sz w:val="28"/>
          <w:szCs w:val="28"/>
          <w:lang w:eastAsia="en-US"/>
        </w:rPr>
        <w:t xml:space="preserve"> 2021) число участников 12 человек.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6"/>
        <w:gridCol w:w="4409"/>
      </w:tblGrid>
      <w:tr w:rsidR="001A00EC" w14:paraId="7BEC62B8" w14:textId="77777777" w:rsidTr="001A00EC">
        <w:tc>
          <w:tcPr>
            <w:tcW w:w="4672" w:type="dxa"/>
          </w:tcPr>
          <w:p w14:paraId="66D5F175" w14:textId="417C5F18" w:rsidR="001A00EC" w:rsidRDefault="001A00EC" w:rsidP="001A00EC">
            <w:r>
              <w:rPr>
                <w:noProof/>
              </w:rPr>
              <w:drawing>
                <wp:inline distT="0" distB="0" distL="0" distR="0" wp14:anchorId="5B58EC0A" wp14:editId="0A9DB764">
                  <wp:extent cx="3057525" cy="2457450"/>
                  <wp:effectExtent l="0" t="0" r="9525" b="0"/>
                  <wp:docPr id="2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209" cy="24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89D0C44" w14:textId="4AFE58A4" w:rsidR="001A00EC" w:rsidRDefault="001A00EC" w:rsidP="001A00EC">
            <w:r>
              <w:rPr>
                <w:noProof/>
              </w:rPr>
              <w:drawing>
                <wp:inline distT="0" distB="0" distL="0" distR="0" wp14:anchorId="1A9B60D9" wp14:editId="5CB9A127">
                  <wp:extent cx="2724150" cy="2513965"/>
                  <wp:effectExtent l="0" t="0" r="0" b="635"/>
                  <wp:docPr id="6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651" cy="2514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52C8A41A" w14:textId="3534DDE9" w:rsidR="00470E1E" w:rsidRPr="001A00EC" w:rsidRDefault="00470E1E">
      <w:pPr>
        <w:rPr>
          <w:rFonts w:ascii="Times New Roman" w:hAnsi="Times New Roman"/>
          <w:sz w:val="28"/>
          <w:szCs w:val="28"/>
          <w:lang w:eastAsia="en-US"/>
        </w:rPr>
      </w:pPr>
    </w:p>
    <w:sectPr w:rsidR="00470E1E" w:rsidRPr="001A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F8"/>
    <w:rsid w:val="001A00EC"/>
    <w:rsid w:val="00470E1E"/>
    <w:rsid w:val="004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4B9F"/>
  <w15:chartTrackingRefBased/>
  <w15:docId w15:val="{69E293AA-FAD4-4B9D-A47A-C953830D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0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>Управа района Митино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 Сергей Александрович</dc:creator>
  <cp:keywords/>
  <dc:description/>
  <cp:lastModifiedBy>Макаренков Сергей Александрович</cp:lastModifiedBy>
  <cp:revision>3</cp:revision>
  <dcterms:created xsi:type="dcterms:W3CDTF">2021-06-21T07:21:00Z</dcterms:created>
  <dcterms:modified xsi:type="dcterms:W3CDTF">2021-06-21T07:24:00Z</dcterms:modified>
</cp:coreProperties>
</file>