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A39" w:rsidRDefault="00A87A39" w:rsidP="00A87A39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Важно знать</w:t>
      </w:r>
      <w:r w:rsidRPr="00F2721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: как оформить пенсию через своего работодателя</w:t>
      </w:r>
    </w:p>
    <w:p w:rsidR="00A87A39" w:rsidRPr="00F27217" w:rsidRDefault="00A87A39" w:rsidP="00A87A39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F27217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11 февраля 2021 года</w:t>
      </w:r>
    </w:p>
    <w:p w:rsidR="00A87A39" w:rsidRDefault="00A87A39" w:rsidP="00A87A39">
      <w:pPr>
        <w:spacing w:after="100" w:afterAutospacing="1" w:line="240" w:lineRule="auto"/>
        <w:jc w:val="both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F272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ГУ-Главное</w:t>
      </w:r>
      <w:proofErr w:type="spellEnd"/>
      <w:r w:rsidRPr="00F272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управление ПФР №9 по г</w:t>
      </w:r>
      <w:proofErr w:type="gramStart"/>
      <w:r w:rsidRPr="00F272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.М</w:t>
      </w:r>
      <w:proofErr w:type="gramEnd"/>
      <w:r w:rsidRPr="00F272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оскве и Московской области </w:t>
      </w:r>
      <w:r w:rsidRPr="00F27217">
        <w:rPr>
          <w:rFonts w:ascii="Times New Roman" w:eastAsia="Times New Roman" w:hAnsi="Times New Roman"/>
          <w:bCs/>
          <w:sz w:val="24"/>
          <w:szCs w:val="24"/>
          <w:lang w:eastAsia="ru-RU"/>
        </w:rPr>
        <w:t>напоминает, что оформление пенсии через работодателя возможно в том случае, если организация, в которой трудоустроен гражданин, обменивается с Пенсионным фондом России (ПФР) документами по электронным каналам связи.</w:t>
      </w:r>
    </w:p>
    <w:p w:rsidR="00A87A39" w:rsidRDefault="00A87A39" w:rsidP="00A87A39">
      <w:pPr>
        <w:spacing w:after="100" w:afterAutospacing="1" w:line="240" w:lineRule="auto"/>
        <w:jc w:val="both"/>
        <w:outlineLvl w:val="4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81250" cy="2381250"/>
            <wp:effectExtent l="19050" t="0" r="0" b="0"/>
            <wp:wrapSquare wrapText="bothSides"/>
            <wp:docPr id="3" name="Рисунок 3" descr="https://www.admnkz.info/image/journal/article?img_id=3238570&amp;t=1605086263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admnkz.info/image/journal/article?img_id=3238570&amp;t=160508626372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5AF2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особенно подчеркнула: «</w:t>
      </w:r>
      <w:r w:rsidRPr="00F27217">
        <w:rPr>
          <w:rFonts w:ascii="Times New Roman" w:eastAsia="Times New Roman" w:hAnsi="Times New Roman"/>
          <w:sz w:val="24"/>
          <w:szCs w:val="24"/>
          <w:lang w:eastAsia="ru-RU"/>
        </w:rPr>
        <w:t>При наличии письменного согласия будущего пенсионера кадровая служба предприятия заблаговременно направляет по защищенным каналам связи в ПФР документы, необходимые для назначения пенсии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F2721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87A39" w:rsidRPr="00A87A39" w:rsidRDefault="00A87A39" w:rsidP="00A87A39">
      <w:pPr>
        <w:spacing w:after="100" w:afterAutospacing="1" w:line="240" w:lineRule="auto"/>
        <w:jc w:val="both"/>
        <w:outlineLvl w:val="4"/>
        <w:rPr>
          <w:rFonts w:ascii="Times New Roman" w:hAnsi="Times New Roman"/>
          <w:color w:val="000000"/>
          <w:sz w:val="24"/>
          <w:szCs w:val="24"/>
        </w:rPr>
      </w:pPr>
      <w:r w:rsidRPr="000336B2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A87A39">
        <w:rPr>
          <w:rFonts w:ascii="Times New Roman" w:hAnsi="Times New Roman"/>
          <w:color w:val="000000"/>
          <w:sz w:val="24"/>
          <w:szCs w:val="24"/>
        </w:rPr>
        <w:t xml:space="preserve">Электронное взаимодействие работодателей и Пенсионного фонда не только экономит время, но и избавляет будущего пенсионера от необходимости личного обращения в клиентские службы </w:t>
      </w:r>
      <w:r>
        <w:rPr>
          <w:rFonts w:ascii="Times New Roman" w:hAnsi="Times New Roman"/>
          <w:color w:val="000000"/>
          <w:sz w:val="24"/>
          <w:szCs w:val="24"/>
        </w:rPr>
        <w:t xml:space="preserve">территориального органа </w:t>
      </w:r>
      <w:r w:rsidRPr="00A87A39">
        <w:rPr>
          <w:rFonts w:ascii="Times New Roman" w:hAnsi="Times New Roman"/>
          <w:color w:val="000000"/>
          <w:sz w:val="24"/>
          <w:szCs w:val="24"/>
        </w:rPr>
        <w:t>ПФР, что особенно актуально в условиях неблагоприятной эпидемической ситуации.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A87A39">
        <w:rPr>
          <w:rFonts w:ascii="Times New Roman" w:hAnsi="Times New Roman"/>
          <w:color w:val="000000"/>
          <w:sz w:val="24"/>
          <w:szCs w:val="24"/>
        </w:rPr>
        <w:t>Работодатель передает в ПФР сведения о сотрудниках, у которых в ближайшие 12 месяцев возникает право на назначение страховой пенсии по старости.</w:t>
      </w:r>
      <w:proofErr w:type="gramEnd"/>
      <w:r w:rsidRPr="00A87A39">
        <w:rPr>
          <w:rFonts w:ascii="Times New Roman" w:hAnsi="Times New Roman"/>
          <w:color w:val="000000"/>
          <w:sz w:val="24"/>
          <w:szCs w:val="24"/>
        </w:rPr>
        <w:t xml:space="preserve"> Передача данных осуществляется по защищенным каналам связи с использованием усиленной квалифицированной электронной подписи работодателя. При этом сведения передаются только по письменному согласию сотрудника.</w:t>
      </w:r>
    </w:p>
    <w:p w:rsidR="00A87A39" w:rsidRDefault="00A87A39" w:rsidP="00A87A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7A39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</w:t>
      </w:r>
      <w:r w:rsidRPr="00F27217">
        <w:rPr>
          <w:rFonts w:ascii="Times New Roman" w:eastAsia="Times New Roman" w:hAnsi="Times New Roman"/>
          <w:sz w:val="24"/>
          <w:szCs w:val="24"/>
          <w:lang w:eastAsia="ru-RU"/>
        </w:rPr>
        <w:t xml:space="preserve">ражданину необходимо ознакомиться с выпиской из индивидуального лицевого счета,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F27217">
        <w:rPr>
          <w:rFonts w:ascii="Times New Roman" w:eastAsia="Times New Roman" w:hAnsi="Times New Roman"/>
          <w:sz w:val="24"/>
          <w:szCs w:val="24"/>
          <w:lang w:eastAsia="ru-RU"/>
        </w:rPr>
        <w:t xml:space="preserve"> в случае отсутствия каких-либо данных, влияющих на процесс установления страховой пенсии представ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ить</w:t>
      </w:r>
      <w:r w:rsidRPr="00F272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документы, которые есть в распоряжении страхователя или у работника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Н</w:t>
      </w:r>
      <w:r w:rsidRPr="00F27217">
        <w:rPr>
          <w:rFonts w:ascii="Times New Roman" w:eastAsia="Times New Roman" w:hAnsi="Times New Roman"/>
          <w:sz w:val="24"/>
          <w:szCs w:val="24"/>
          <w:lang w:eastAsia="ru-RU"/>
        </w:rPr>
        <w:t>апример, трудовая книжка, свидетельства о рождении детей, военный билет, информация о заработке за периоды до 1 января 2002 года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F2721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Недостающие сведения, в случае необходимости, специалисты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территориального органа ПФР </w:t>
      </w:r>
      <w:r w:rsidRPr="00F27217">
        <w:rPr>
          <w:rFonts w:ascii="Times New Roman" w:eastAsia="Times New Roman" w:hAnsi="Times New Roman"/>
          <w:sz w:val="24"/>
          <w:szCs w:val="24"/>
          <w:lang w:eastAsia="ru-RU"/>
        </w:rPr>
        <w:t>запросят самостоятельно, путем направления запросов в архивы и организации, где человек трудился ранее.</w:t>
      </w:r>
    </w:p>
    <w:p w:rsidR="00A87A39" w:rsidRPr="00F27217" w:rsidRDefault="00A87A39" w:rsidP="00A87A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7217">
        <w:rPr>
          <w:rFonts w:ascii="Times New Roman" w:eastAsia="Times New Roman" w:hAnsi="Times New Roman"/>
          <w:sz w:val="24"/>
          <w:szCs w:val="24"/>
          <w:lang w:eastAsia="ru-RU"/>
        </w:rPr>
        <w:t>После завершения заблаговременной работы с документами будущему пенсионеру, к моменту наступления права, лишь остается подать заявление о назначении пенсии, которое также направляется по электронным каналам связи с ПФР.</w:t>
      </w:r>
    </w:p>
    <w:p w:rsidR="00A87A39" w:rsidRDefault="00A87A39" w:rsidP="00A87A39"/>
    <w:p w:rsidR="00002968" w:rsidRPr="00A87A39" w:rsidRDefault="00002968" w:rsidP="00A87A39">
      <w:pPr>
        <w:rPr>
          <w:szCs w:val="24"/>
        </w:rPr>
      </w:pPr>
    </w:p>
    <w:sectPr w:rsidR="00002968" w:rsidRPr="00A87A39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616" w:rsidRDefault="00544616" w:rsidP="00E60B04">
      <w:pPr>
        <w:spacing w:after="0" w:line="240" w:lineRule="auto"/>
      </w:pPr>
      <w:r>
        <w:separator/>
      </w:r>
    </w:p>
  </w:endnote>
  <w:endnote w:type="continuationSeparator" w:id="0">
    <w:p w:rsidR="00544616" w:rsidRDefault="0054461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616" w:rsidRDefault="00544616" w:rsidP="00E60B04">
      <w:pPr>
        <w:spacing w:after="0" w:line="240" w:lineRule="auto"/>
      </w:pPr>
      <w:r>
        <w:separator/>
      </w:r>
    </w:p>
  </w:footnote>
  <w:footnote w:type="continuationSeparator" w:id="0">
    <w:p w:rsidR="00544616" w:rsidRDefault="0054461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445EC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445EC1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5EC1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87A39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8C0C5-9B51-414A-92CC-DD5F0C0C2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2021-02-11T06:55:00Z</cp:lastPrinted>
  <dcterms:created xsi:type="dcterms:W3CDTF">2021-02-11T06:57:00Z</dcterms:created>
  <dcterms:modified xsi:type="dcterms:W3CDTF">2021-02-11T06:57:00Z</dcterms:modified>
</cp:coreProperties>
</file>