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E14" w:rsidRDefault="003E0E14" w:rsidP="003E0E14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2B543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Главное управление ПФР №9 рекомендует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предпенсионерам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2B543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проверять данные своего «пенсионного счета» заблаговременно</w:t>
      </w:r>
    </w:p>
    <w:p w:rsidR="003E0E14" w:rsidRPr="002B5436" w:rsidRDefault="003E0E14" w:rsidP="003E0E14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B543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10 августа 2021 года </w:t>
      </w:r>
    </w:p>
    <w:p w:rsidR="003E0E14" w:rsidRPr="002B5436" w:rsidRDefault="003E0E14" w:rsidP="003E0E14">
      <w:pPr>
        <w:spacing w:after="100" w:afterAutospacing="1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spellStart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37198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напоминает, 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что страховая пенсия назначается гражданам на основании сведений о стаже,  зар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ботке и страховых взносах,  отраженных на их индивидуальных лицевых счетах</w:t>
      </w:r>
      <w:proofErr w:type="gramStart"/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proofErr w:type="gramEnd"/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Данные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св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е</w:t>
      </w:r>
      <w:r w:rsidRPr="002B5436">
        <w:rPr>
          <w:rFonts w:ascii="Times New Roman" w:eastAsia="Times New Roman" w:hAnsi="Times New Roman"/>
          <w:i/>
          <w:sz w:val="24"/>
          <w:szCs w:val="24"/>
          <w:lang w:eastAsia="ru-RU"/>
        </w:rPr>
        <w:t>дения сформированы, в основном, исходя из отчетных данных работодателей.</w:t>
      </w:r>
    </w:p>
    <w:p w:rsidR="003E0E14" w:rsidRPr="002B5436" w:rsidRDefault="008048C7" w:rsidP="003E0E14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048C7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24150" cy="2047875"/>
            <wp:effectExtent l="19050" t="0" r="0" b="0"/>
            <wp:wrapSquare wrapText="bothSides"/>
            <wp:docPr id="2" name="Рисунок 1" descr="5 способов проверить состояние вашего индивидуального лицевого счета:  pensionnij_fond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способов проверить состояние вашего индивидуального лицевого счета:  pensionnij_fond — LiveJour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До наступления пенсионного возраста  </w:t>
      </w:r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>гра</w:t>
      </w:r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 xml:space="preserve">данину </w:t>
      </w:r>
      <w:proofErr w:type="spellStart"/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рекоменд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ется </w:t>
      </w:r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провести сверку 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сведени</w:t>
      </w:r>
      <w:r w:rsidR="003E0E14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своего лицев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го счета. Это можно сделать в личном кабин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те на сайте Пенсионного фонда </w:t>
      </w:r>
      <w:proofErr w:type="spellStart"/>
      <w:r w:rsidR="003E0E14" w:rsidRPr="002B5436">
        <w:rPr>
          <w:rFonts w:ascii="Times New Roman" w:eastAsia="Times New Roman" w:hAnsi="Times New Roman"/>
          <w:b/>
          <w:sz w:val="24"/>
          <w:szCs w:val="24"/>
          <w:lang w:eastAsia="ru-RU"/>
        </w:rPr>
        <w:t>es.pfrf.ru</w:t>
      </w:r>
      <w:proofErr w:type="spellEnd"/>
      <w:r w:rsidR="003E0E14"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портале государственных услуг.</w:t>
      </w:r>
    </w:p>
    <w:p w:rsidR="003E0E14" w:rsidRPr="002B5436" w:rsidRDefault="003E0E14" w:rsidP="003E0E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внесения 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дополнений или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иной 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корректировки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индивидуального 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цевого счёта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, специалисты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ПФР после обращения гражданина с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мостоятельно сделают запросы в организ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ции, где он ранее трудился, в архивы, в гос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дарственные органы, в том числе зарубежные, и на основании полученных ответов внесут изменения.</w:t>
      </w:r>
    </w:p>
    <w:p w:rsidR="003E0E14" w:rsidRPr="002B5436" w:rsidRDefault="003E0E14" w:rsidP="003E0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Обращаем внимание, что 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обработк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запросов Пенсионного фонда некоторыми о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ганизациями, находящимися в других регионах, а также в странах бывшего СНГ, занимает длительное время. Поэтому </w:t>
      </w:r>
      <w:proofErr w:type="spellStart"/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предпенсионерам</w:t>
      </w:r>
      <w:proofErr w:type="spellEnd"/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предлагается заранее, не позднее</w:t>
      </w:r>
      <w:r w:rsidR="008048C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 чем за 9-12 месяцев до предполагаемого выхода на пенсию обратиться в клиентскую службу ПФР по месту жительства со всеми имеющимися документами.</w:t>
      </w:r>
    </w:p>
    <w:p w:rsidR="003E0E14" w:rsidRPr="002B5436" w:rsidRDefault="003E0E14" w:rsidP="003E0E14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обращения гражданина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предварительной правовой оценкой сведений, нео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ходимых для назначения пенсии, рекомендует записаться на прием в клиентскую службу ПФР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телефону </w:t>
      </w:r>
      <w:r w:rsidRPr="002B5436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на сайте ПФР </w:t>
      </w:r>
      <w:proofErr w:type="spellStart"/>
      <w:r w:rsidRPr="002B5436">
        <w:rPr>
          <w:rFonts w:ascii="Times New Roman" w:eastAsia="Times New Roman" w:hAnsi="Times New Roman"/>
          <w:b/>
          <w:sz w:val="24"/>
          <w:szCs w:val="24"/>
          <w:lang w:eastAsia="ru-RU"/>
        </w:rPr>
        <w:t>es.pfrf.ru</w:t>
      </w:r>
      <w:proofErr w:type="spellEnd"/>
      <w:r w:rsidRPr="002B54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3E0E14" w:rsidRDefault="003E0E14" w:rsidP="003E0E14">
      <w:pPr>
        <w:tabs>
          <w:tab w:val="left" w:pos="1050"/>
        </w:tabs>
        <w:jc w:val="both"/>
      </w:pPr>
      <w:r>
        <w:tab/>
      </w:r>
    </w:p>
    <w:p w:rsidR="002C3D10" w:rsidRPr="003E0E14" w:rsidRDefault="002C3D10" w:rsidP="003E0E14">
      <w:pPr>
        <w:rPr>
          <w:szCs w:val="24"/>
        </w:rPr>
      </w:pPr>
    </w:p>
    <w:sectPr w:rsidR="002C3D10" w:rsidRPr="003E0E1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AC0" w:rsidRDefault="00DA1AC0" w:rsidP="00E60B04">
      <w:pPr>
        <w:spacing w:after="0" w:line="240" w:lineRule="auto"/>
      </w:pPr>
      <w:r>
        <w:separator/>
      </w:r>
    </w:p>
  </w:endnote>
  <w:endnote w:type="continuationSeparator" w:id="0">
    <w:p w:rsidR="00DA1AC0" w:rsidRDefault="00DA1AC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AC0" w:rsidRDefault="00DA1AC0" w:rsidP="00E60B04">
      <w:pPr>
        <w:spacing w:after="0" w:line="240" w:lineRule="auto"/>
      </w:pPr>
      <w:r>
        <w:separator/>
      </w:r>
    </w:p>
  </w:footnote>
  <w:footnote w:type="continuationSeparator" w:id="0">
    <w:p w:rsidR="00DA1AC0" w:rsidRDefault="00DA1AC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3536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35360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9"/>
  </w:num>
  <w:num w:numId="10">
    <w:abstractNumId w:val="23"/>
  </w:num>
  <w:num w:numId="11">
    <w:abstractNumId w:val="6"/>
  </w:num>
  <w:num w:numId="12">
    <w:abstractNumId w:val="24"/>
  </w:num>
  <w:num w:numId="13">
    <w:abstractNumId w:val="7"/>
  </w:num>
  <w:num w:numId="14">
    <w:abstractNumId w:val="1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1"/>
  </w:num>
  <w:num w:numId="20">
    <w:abstractNumId w:val="13"/>
  </w:num>
  <w:num w:numId="21">
    <w:abstractNumId w:val="26"/>
  </w:num>
  <w:num w:numId="22">
    <w:abstractNumId w:val="8"/>
  </w:num>
  <w:num w:numId="23">
    <w:abstractNumId w:val="19"/>
  </w:num>
  <w:num w:numId="24">
    <w:abstractNumId w:val="20"/>
  </w:num>
  <w:num w:numId="25">
    <w:abstractNumId w:val="22"/>
  </w:num>
  <w:num w:numId="26">
    <w:abstractNumId w:val="16"/>
  </w:num>
  <w:num w:numId="27">
    <w:abstractNumId w:val="2"/>
  </w:num>
  <w:num w:numId="28">
    <w:abstractNumId w:val="25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0E14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8C7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1C14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56D6A"/>
    <w:rsid w:val="00D709AB"/>
    <w:rsid w:val="00D75CB5"/>
    <w:rsid w:val="00D8146B"/>
    <w:rsid w:val="00D82033"/>
    <w:rsid w:val="00D8701D"/>
    <w:rsid w:val="00D94F5D"/>
    <w:rsid w:val="00DA1AC0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360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A9AD0-1473-4B1E-9C46-0BE0C50E6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2021-08-04T09:27:00Z</cp:lastPrinted>
  <dcterms:created xsi:type="dcterms:W3CDTF">2021-08-10T07:46:00Z</dcterms:created>
  <dcterms:modified xsi:type="dcterms:W3CDTF">2021-08-10T07:46:00Z</dcterms:modified>
</cp:coreProperties>
</file>