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742F27" w14:textId="246F1D32" w:rsidR="008844CE" w:rsidRDefault="00826E28" w:rsidP="00826E2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6E28">
        <w:rPr>
          <w:rFonts w:ascii="Times New Roman" w:hAnsi="Times New Roman" w:cs="Times New Roman"/>
          <w:b/>
          <w:sz w:val="28"/>
          <w:szCs w:val="28"/>
        </w:rPr>
        <w:t>Мероприятия ко Дню защитника Отечества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55BFCF05" w14:textId="7E0FF9B6" w:rsidR="00826E28" w:rsidRDefault="00826E28" w:rsidP="00826E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18.02.2026 в районе Митино запланирована к проведению о</w:t>
      </w:r>
      <w:r w:rsidRPr="00826E28">
        <w:rPr>
          <w:rFonts w:ascii="Times New Roman" w:hAnsi="Times New Roman" w:cs="Times New Roman"/>
          <w:sz w:val="28"/>
          <w:szCs w:val="28"/>
        </w:rPr>
        <w:t>бщегородская мемориально-патронатная акция, посвященная Дню защитника Отечества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131933" w14:textId="56E396A5" w:rsidR="00826E28" w:rsidRDefault="00826E28" w:rsidP="00826E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.02.2026 </w:t>
      </w:r>
      <w:r w:rsidRPr="00826E28">
        <w:rPr>
          <w:rFonts w:ascii="Times New Roman" w:hAnsi="Times New Roman" w:cs="Times New Roman"/>
          <w:sz w:val="28"/>
          <w:szCs w:val="28"/>
        </w:rPr>
        <w:t>Тематическая акция с возложением цветов, посвященная Дню защитника Отечества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172124" w14:textId="7252F171" w:rsidR="00826E28" w:rsidRDefault="00826E28" w:rsidP="00826E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мероприятий: юноши и девушки, взрослое население района Митино.</w:t>
      </w:r>
    </w:p>
    <w:p w14:paraId="02000C46" w14:textId="0D86A020" w:rsidR="00826E28" w:rsidRDefault="00826E28" w:rsidP="00826E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мероприятие – почтить память павших за Родину в годы Великой Отечественной войны, рассказать о подвигах героев нашего времени, бойцах ВС РФ, участниках СВО</w:t>
      </w:r>
      <w:r w:rsidR="00773BC9">
        <w:rPr>
          <w:rFonts w:ascii="Times New Roman" w:hAnsi="Times New Roman" w:cs="Times New Roman"/>
          <w:sz w:val="28"/>
          <w:szCs w:val="28"/>
        </w:rPr>
        <w:t>, препятствовать радикальным организациям вовлечению граждан в террористическую и экстремистскую деятельность.</w:t>
      </w:r>
    </w:p>
    <w:p w14:paraId="460D298E" w14:textId="00B9A746" w:rsidR="00826E28" w:rsidRDefault="00826E28" w:rsidP="00826E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52CC05" w14:textId="728FE2D0" w:rsidR="00773BC9" w:rsidRPr="00826E28" w:rsidRDefault="00773BC9" w:rsidP="00826E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421DB54" wp14:editId="6FAD82B8">
            <wp:extent cx="6096000" cy="3429000"/>
            <wp:effectExtent l="0" t="0" r="0" b="0"/>
            <wp:docPr id="1" name="Рисунок 1" descr="Мемориал павшим защитникам Москвы открыли в Мити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емориал павшим защитникам Москвы открыли в Мити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31" cy="3436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73BC9" w:rsidRPr="00826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9AD"/>
    <w:rsid w:val="004049AD"/>
    <w:rsid w:val="00773BC9"/>
    <w:rsid w:val="00826E28"/>
    <w:rsid w:val="0088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ADE08"/>
  <w15:chartTrackingRefBased/>
  <w15:docId w15:val="{84D5F1C3-DB37-4211-B547-331B88400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Митино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2</cp:revision>
  <dcterms:created xsi:type="dcterms:W3CDTF">2026-02-24T10:09:00Z</dcterms:created>
  <dcterms:modified xsi:type="dcterms:W3CDTF">2026-02-24T10:22:00Z</dcterms:modified>
</cp:coreProperties>
</file>