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70B" w:rsidRPr="008B670B" w:rsidRDefault="008B670B" w:rsidP="008B670B">
      <w:pPr>
        <w:rPr>
          <w:b/>
          <w:bCs/>
          <w:sz w:val="28"/>
          <w:szCs w:val="28"/>
        </w:rPr>
      </w:pPr>
      <w:r w:rsidRPr="008B670B">
        <w:rPr>
          <w:b/>
          <w:bCs/>
          <w:sz w:val="28"/>
          <w:szCs w:val="28"/>
        </w:rPr>
        <w:t>О проведении 1 по 20 октября 2021 года декларационной кампании за 3 квартал 2021 года​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Декларации об объеме оборота розничной продажи алкогольной (за исключением пива и пивных напитков, сидра,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пуаре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и медовухи) и спиртосодержащей продукции, декларации об объеме розничной продажи пива и пивных напитков, сидра,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пуаре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и медовухи за 3 квартал 2021 года необходимо подать до 20 октября 2021 года на региональную площадку города Москвы в информационной системе Федеральной службы по регулированию алкогольного рынка </w:t>
      </w:r>
      <w:hyperlink r:id="rId4" w:history="1">
        <w:r>
          <w:rPr>
            <w:rStyle w:val="a4"/>
            <w:rFonts w:ascii="Arial" w:hAnsi="Arial" w:cs="Arial"/>
            <w:b/>
            <w:bCs/>
            <w:color w:val="024C8B"/>
            <w:sz w:val="20"/>
            <w:szCs w:val="20"/>
          </w:rPr>
          <w:t>https://service.fsrar.ru/</w:t>
        </w:r>
      </w:hyperlink>
      <w:r>
        <w:rPr>
          <w:rFonts w:ascii="Arial" w:hAnsi="Arial" w:cs="Arial"/>
          <w:b/>
          <w:bCs/>
          <w:color w:val="000000"/>
          <w:sz w:val="20"/>
          <w:szCs w:val="20"/>
        </w:rPr>
        <w:t> исключительно в форме электронного документа.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Просим обратить внимание на выбор региона регистрации Вашей организации при представлении декларации.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 xml:space="preserve">Приказом Федеральной службой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пуаре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медовухи, форм и порядка заполнения таких деклараций» утверждены порядок и формы представления деклараций.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организации, имеющие лицензию на розничную продажу алкогольной продукции при оказании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услуг общественного питания</w:t>
      </w:r>
      <w:proofErr w:type="gramEnd"/>
      <w:r>
        <w:rPr>
          <w:rFonts w:ascii="Arial" w:hAnsi="Arial" w:cs="Arial"/>
          <w:color w:val="000000"/>
          <w:sz w:val="20"/>
          <w:szCs w:val="20"/>
        </w:rPr>
        <w:t> представляют декларации по форме № 7 и форме № 8;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пуаре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>, медовухи</w:t>
      </w:r>
      <w:r>
        <w:rPr>
          <w:rFonts w:ascii="Arial" w:hAnsi="Arial" w:cs="Arial"/>
          <w:color w:val="000000"/>
          <w:sz w:val="20"/>
          <w:szCs w:val="20"/>
        </w:rPr>
        <w:t>, а также 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пуаре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>, медовухи</w:t>
      </w:r>
      <w:r>
        <w:rPr>
          <w:rFonts w:ascii="Arial" w:hAnsi="Arial" w:cs="Arial"/>
          <w:color w:val="000000"/>
          <w:sz w:val="20"/>
          <w:szCs w:val="20"/>
        </w:rPr>
        <w:t>, представляют декларации по форме № 8.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пуаре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медовухи за предыдущий период имеет не нулевые остатки обязаны представлять декларации за текущий отчетный период.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пяти тысяч до десяти тысяч рублей на должностных лиц, от пятидесяти тысяч до ста тысяч рублей на юридических лиц.</w:t>
      </w:r>
    </w:p>
    <w:p w:rsidR="008B670B" w:rsidRDefault="008B670B" w:rsidP="008B670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Контактный телефон в Департаменте торговли и услуг города Москвы по вопросам декларирования: 8(495)621-18-58, 8(495) 628-24-75.</w:t>
      </w:r>
      <w:bookmarkStart w:id="0" w:name="_GoBack"/>
      <w:bookmarkEnd w:id="0"/>
    </w:p>
    <w:p w:rsidR="00AE6B00" w:rsidRDefault="00AE6B00"/>
    <w:sectPr w:rsidR="00AE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84E"/>
    <w:rsid w:val="008B670B"/>
    <w:rsid w:val="00AE6B00"/>
    <w:rsid w:val="00ED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00A60-9D64-4CFC-A4D4-37679804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B67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8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fsr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2022-04-11T11:26:00Z</dcterms:created>
  <dcterms:modified xsi:type="dcterms:W3CDTF">2022-04-11T11:26:00Z</dcterms:modified>
</cp:coreProperties>
</file>