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557c1782cd8b768ee1f53b6cdc07a1beb75f"/>
    <w:p>
      <w:pPr>
        <w:pStyle w:val="Heading3"/>
      </w:pPr>
      <w:r>
        <w:t xml:space="preserve">Справка о доходах, об имуществе и обязательствах имущественного характера супруги (супруга) и несовершеннолетних детей лиц, замещающих должности государственной гражданской службы города Москвы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http://mitino.mos.ru/anti-corruption/forms-of-documents-related-to-anti-corruption-for-filling/detail/1201659.html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2024-08-12T22:02:54Z</dcterms:created>
  <dcterms:modified xsi:type="dcterms:W3CDTF">2024-08-12T22:02:54Z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