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уведомление-о-конфликте-интересов"/>
    <w:p>
      <w:pPr>
        <w:pStyle w:val="Heading3"/>
      </w:pPr>
      <w:r>
        <w:t xml:space="preserve">Уведомление о конфликте интересов</w:t>
      </w:r>
    </w:p>
    <w:p>
      <w:pPr>
        <w:pStyle w:val="FirstParagraph"/>
      </w:pPr>
      <w:r>
        <w:t xml:space="preserve">29.04.2016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http://mitino.mos.ru/anti-corruption/forms-of-documents-related-to-anti-corruption-for-filling/detail/2873096.html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anti-corruption/forms-of-documents-related-to-anti-corruption-for-filling/detail/28730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anti-corruption/forms-of-documents-related-to-anti-corruption-for-filling/detail/28730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2025-07-26T01:41:33Z</dcterms:created>
  <dcterms:modified xsi:type="dcterms:W3CDTF">2025-07-26T01:41:33Z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