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b56dfce15cd458fa381b107dc9664dbe466173"/>
    <w:p>
      <w:pPr>
        <w:pStyle w:val="Heading3"/>
      </w:pPr>
      <w:r>
        <w:t xml:space="preserve">Справка о доходах, расходах, об имуществе и обязательствах имущественного характера 2018</w:t>
      </w:r>
    </w:p>
    <w:p>
      <w:pPr>
        <w:pStyle w:val="FirstParagraph"/>
      </w:pPr>
      <w:r>
        <w:t xml:space="preserve">05.02.2018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http://mitino.mos.ru/anti-corruption/forms-of-documents-related-to-anti-corruption-for-filling/detail/7127424.html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anti-corruption/forms-of-documents-related-to-anti-corruption-for-filling/detail/71274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anti-corruption/forms-of-documents-related-to-anti-corruption-for-filling/detail/71274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2024-08-28T06:17:23Z</dcterms:created>
  <dcterms:modified xsi:type="dcterms:W3CDTF">2024-08-28T06:17:23Z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