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2d3b44c3b97b8d8708bcbcf02ea3abc0e75ad2"/>
    <w:p>
      <w:pPr>
        <w:pStyle w:val="Heading3"/>
      </w:pPr>
      <w:r>
        <w:t xml:space="preserve">Сотрудники столичной Госавтоинспекции провели акцию "Сообщи о пьяном водителе"</w:t>
      </w:r>
    </w:p>
    <w:p>
      <w:pPr>
        <w:pStyle w:val="FirstParagraph"/>
      </w:pPr>
      <w:r>
        <w:t xml:space="preserve">21.02.2022</w:t>
      </w:r>
    </w:p>
    <w:p>
      <w:pPr>
        <w:pStyle w:val="BodyText"/>
      </w:pPr>
      <w:r>
        <w:t xml:space="preserve">Автоинспекторы СЗАО округа Москвы провели профилактическую акцию «Сообщи о пьяном водителе», обратившись к работникам предприятий общественного питания с просьбой сообщать о пьяном водителе в полицию.</w:t>
      </w:r>
    </w:p>
    <w:p>
      <w:pPr>
        <w:pStyle w:val="BodyText"/>
      </w:pPr>
      <w:r>
        <w:t xml:space="preserve">В ходе бесед дорожные полицейские отметили важность проявления гражданской ответственности по недопущению управления транспортными средствами в состоянии опьянения и рекомендовали работникам предприятий общественного питания сообщать о посетителях, которые сели за руль автомашины после употребления алкогольных напитков.</w:t>
      </w:r>
    </w:p>
    <w:p>
      <w:pPr>
        <w:pStyle w:val="BodyText"/>
      </w:pPr>
      <w:r>
        <w:t xml:space="preserve">«В случае выявления таких фактов необходимо немедленно сообщить об этом в дежурную группу подразделения ГИБДД или по телефону 112. С целью оперативного задержания нарушителя, находящегося в состоянии опьянения, необходимо сообщить адрес данного заведения, модель, цвет кузова и государственный регистрационный знак транспортного средства, а также направление его движения», — отметили автоинспекторы.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http://mitino.mos.ru/presscenter/important/detail/10636744.html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106367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106367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2023-07-26T08:49:41Z</dcterms:created>
  <dcterms:modified xsi:type="dcterms:W3CDTF">2023-07-26T08:49:41Z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