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2801ddbd40161153af35b575ff1e419572ffc"/>
    <w:p>
      <w:pPr>
        <w:pStyle w:val="Heading3"/>
      </w:pPr>
      <w:r>
        <w:t xml:space="preserve">О работе кладбищ в дни массовых посещений</w:t>
      </w:r>
    </w:p>
    <w:p>
      <w:pPr>
        <w:pStyle w:val="FirstParagraph"/>
      </w:pPr>
      <w:r>
        <w:t xml:space="preserve">12.04.2022</w:t>
      </w:r>
    </w:p>
    <w:p>
      <w:pPr>
        <w:pStyle w:val="BodyText"/>
      </w:pPr>
      <w:r>
        <w:t xml:space="preserve">Завершена подготовка всех 136 кладбищ Москвы к дням массовых посещений, которые традиционно проходят в дни весенних религиозных праздников.</w:t>
      </w:r>
    </w:p>
    <w:p>
      <w:pPr>
        <w:pStyle w:val="BodyText"/>
      </w:pPr>
      <w:r>
        <w:t xml:space="preserve">В этом году такими днями будут 17 апреля Вербное Воскресенье, 24 апреля Пасха, 1 мая Красная горка и 3 мая Радоница.</w:t>
      </w:r>
    </w:p>
    <w:p>
      <w:pPr>
        <w:pStyle w:val="BodyText"/>
      </w:pPr>
      <w:r>
        <w:t xml:space="preserve">Обычно, в период с октября по май кладбища начинают свою работу с 9.00 и закрываются для посещений в 17.00.</w:t>
      </w:r>
    </w:p>
    <w:p>
      <w:pPr>
        <w:pStyle w:val="BodyText"/>
      </w:pPr>
      <w:r>
        <w:t xml:space="preserve">Для удобства горожан в этом году кладбища в дни религиозных праздников будут открыты для посещений уже с 8:00 утра и до 19:00 вечера. Ожидается около 1 млн. посетителей.</w:t>
      </w:r>
    </w:p>
    <w:p>
      <w:pPr>
        <w:pStyle w:val="BodyText"/>
      </w:pPr>
      <w:r>
        <w:t xml:space="preserve">Для проезда к наиболее крупным кладбищам, в дополнение к действующим маршрутам, будут организованы 17, 24 апреля, 1 и 3 мая бесплатные специальные экспрессные маршруты общественного транспорта, с которыми в ближайшее время можно будет ознакомится на официальном сайте Мосгортранса.</w:t>
      </w:r>
    </w:p>
    <w:p>
      <w:pPr>
        <w:pStyle w:val="BodyText"/>
      </w:pPr>
      <w:r>
        <w:t xml:space="preserve">Для благоустройства участков захоронений после зимы, в этом году для посетителей кладбищ закуплено более 2,8 млн. пакетов для сбора мусора, 18 тыс. кубометров песка и подготовлено около 10 тыс. единиц хозинвентаря, доступного в бесплатных пунктах проката инвентаря.</w:t>
      </w:r>
    </w:p>
    <w:p>
      <w:pPr>
        <w:pStyle w:val="BodyText"/>
      </w:pPr>
      <w:r>
        <w:t xml:space="preserve">Кроме того, в прошлом году ГБУ Ритуал на 16-ти наиболее крупных кладбищах для удобства посетителей были запущены бесплатные автобусы, курсирующие от входных групп по территории с интервалом движения от 10 - 20 мин. Автобусы курсируют по территориям Востряковского (Центрального, Северного), Долгопрудненского (Центрального), Домодедовского, Котляковского, Кузьминского, Митинского, Николо-Архангельского, Перепечинского, Троекуровского, Химкинского, Хованского некрополя (Северное, Центральное, Западное кладбища), Щербинского, (Центральная и Южная территории) кладбищам. В этом году планируется запустить автобусы и на Бутовском кладбище.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http://mitino.mos.ru/presscenter/important/detail/10744834.html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7448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7448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2025-08-05T21:50:25Z</dcterms:created>
  <dcterms:modified xsi:type="dcterms:W3CDTF">2025-08-05T21:50:25Z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