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день-московского-транспорта"/>
    <w:p>
      <w:pPr>
        <w:pStyle w:val="Heading3"/>
      </w:pPr>
      <w:r>
        <w:t xml:space="preserve">День Московского транспорта</w:t>
      </w:r>
    </w:p>
    <w:p>
      <w:pPr>
        <w:pStyle w:val="FirstParagraph"/>
      </w:pPr>
      <w:r>
        <w:t xml:space="preserve">21.06.2022</w:t>
      </w:r>
    </w:p>
    <w:p>
      <w:pPr>
        <w:pStyle w:val="BodyText"/>
      </w:pPr>
      <w:r>
        <w:t xml:space="preserve">День Московского транспорта отмечается во вторую субботу июля. В 2022 году дата выпадает на 9 июля.</w:t>
      </w:r>
      <w:r>
        <w:t xml:space="preserve"> </w:t>
      </w:r>
      <w:hyperlink r:id="rId20">
        <w:r>
          <w:rPr>
            <w:rStyle w:val="Hyperlink"/>
          </w:rPr>
          <w:t xml:space="preserve">Подробнее о событии_</w:t>
        </w:r>
      </w:hyperlink>
      <w:r>
        <w:t xml:space="preserve">тут.</w:t>
      </w:r>
    </w:p>
    <w:p>
      <w:pPr>
        <w:pStyle w:val="BodyText"/>
      </w:pPr>
      <w:r>
        <w:drawing>
          <wp:inline>
            <wp:extent cx="4867275" cy="703897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edb/9x0fd81ps59lgit83eyfs9z0xlbti929/tttt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http://mitino.mos.ru/presscenter/important/detail/10881428.html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0881428.html" TargetMode="External" /><Relationship Type="http://schemas.openxmlformats.org/officeDocument/2006/relationships/hyperlink" Id="rId20" Target="https://www.kp.ru/afisha/msk/prazdniki/den-moskovskogo-transport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0881428.html" TargetMode="External" /><Relationship Type="http://schemas.openxmlformats.org/officeDocument/2006/relationships/hyperlink" Id="rId20" Target="https://www.kp.ru/afisha/msk/prazdniki/den-moskovskogo-transport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2025-08-05T21:50:25Z</dcterms:created>
  <dcterms:modified xsi:type="dcterms:W3CDTF">2025-08-05T21:50:25Z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