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2db0cab1640790cb69dac300c3033b9ec6762"/>
    <w:p>
      <w:pPr>
        <w:pStyle w:val="Heading3"/>
      </w:pPr>
      <w:r>
        <w:t xml:space="preserve">Основные правила пользования огнетушителем</w:t>
      </w:r>
    </w:p>
    <w:p>
      <w:pPr>
        <w:pStyle w:val="FirstParagraph"/>
      </w:pPr>
      <w:r>
        <w:t xml:space="preserve">25.10.2022</w:t>
      </w:r>
    </w:p>
    <w:p>
      <w:pPr>
        <w:pStyle w:val="BodyText"/>
      </w:pPr>
      <w:r>
        <w:t xml:space="preserve">Огнетушитель всегда должен находиться в одном и том же месте, чтобы в любой момент можно было им воспользоваться.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ликвидации огня необходимо: поднести огнетушитель на безопасное расстояние 2-3 м; сорвать пломбу, выдернуть чеку и направить насадку шланга на очаг возгорания; нажать курок на огнетушителе, подождать 3-5 с для приведения огнетушителя в готовность.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Запрещается: эксплуатация огнетушителей с наличием вмятин, вздутостей или трещин; наносить удары по огнетушителю; бросать огнетушители в огонь; направлять насадку огнетушителя во время его эксплуатации в сторону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тушения пожара огнетушитель следует держать вертикально.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#МЧСМосквыНапоминает соблюдение требований пожарной безопасности - лучшая профилактика пожаров! При необходимости звоните по номеру 101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age-25-10-22-02-3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http://mitino.mos.ru/presscenter/important/detail/11154191.html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154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154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2025-02-20T03:39:52Z</dcterms:created>
  <dcterms:modified xsi:type="dcterms:W3CDTF">2025-02-20T03:39:52Z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