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c237ef7df8829f6eef7f2a4b36103872a8802"/>
    <w:p>
      <w:pPr>
        <w:pStyle w:val="Heading3"/>
      </w:pPr>
      <w:r>
        <w:t xml:space="preserve">Московский велофестиваль 2023 - велогонка "Садовое кольцо"</w:t>
      </w:r>
    </w:p>
    <w:p>
      <w:pPr>
        <w:pStyle w:val="FirstParagraph"/>
      </w:pPr>
      <w:r>
        <w:t xml:space="preserve">24.04.2023</w:t>
      </w:r>
    </w:p>
    <w:p>
      <w:pPr>
        <w:pStyle w:val="BodyText"/>
      </w:pPr>
      <w:r>
        <w:t xml:space="preserve">Департаментом транспорта и развития дорожно-транспортной инфраструктуры города Москвы ведется подготовка Московского весеннего велофестиваля, запланированного на 21 мая 2023 г. Данное мероприятие направлено на поддержку развития велосипедной культуры и продвижение активного образа жизни.</w:t>
      </w:r>
    </w:p>
    <w:p>
      <w:pPr>
        <w:pStyle w:val="BodyText"/>
      </w:pPr>
      <w:r>
        <w:t xml:space="preserve">Вместе с тем по маршруту следования велофестиваля планируется организация тематических интерактивных зон (концепция прилагается), расположенных на Баррикадной ул., в Парке Горького и парке искусств «Музеон», парке усадьбы Усачевых-Найденовых, которые будут посвящены передовым проектам Департамента транспорта и тематически оформлены в стилистике Московского скоростного диаметра, Большой кольцевой линии, Московских центральных диаметров (МЦД-3, МЦД-4).</w:t>
      </w:r>
    </w:p>
    <w:p>
      <w:pPr>
        <w:pStyle w:val="BodyText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http://mitino.mos.ru/presscenter/important/detail/11548111.html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15481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15481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2025-08-05T21:51:31Z</dcterms:created>
  <dcterms:modified xsi:type="dcterms:W3CDTF">2025-08-05T21:51:31Z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