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6a00890fa3350b8cff031146fa673b255b80a"/>
    <w:p>
      <w:pPr>
        <w:pStyle w:val="Heading3"/>
      </w:pPr>
      <w:r>
        <w:t xml:space="preserve">Старт Московского мотофестиваля «Открытие мотосезона – 2024» запланирован на 11 мая 2024 года с 09:00 до 18:00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drawing>
          <wp:inline>
            <wp:extent cx="5334000" cy="75385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T9daGrvoDi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http://mitino.mos.ru/presscenter/important/detail/12350986.html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350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350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2024-08-14T01:14:13Z</dcterms:created>
  <dcterms:modified xsi:type="dcterms:W3CDTF">2024-08-14T01:14:13Z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