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804fe8a702051d76a672f5c05f5d04d62e8d21"/>
    <w:p>
      <w:pPr>
        <w:pStyle w:val="Heading3"/>
      </w:pPr>
      <w:r>
        <w:t xml:space="preserve">Внимание! Катание на тюбингах и санках в местах, несанкционированных для зимнего отдыха, запрещено!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drawing>
          <wp:inline>
            <wp:extent cx="5334000" cy="27746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46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http://mitino.mos.ru/presscenter/important/detail/12728468.html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728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728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2025-08-05T21:52:08Z</dcterms:created>
  <dcterms:modified xsi:type="dcterms:W3CDTF">2025-08-05T21:52:08Z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