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c1aa799ebb7aefef525be73a8300387f68dbe6"/>
    <w:p>
      <w:pPr>
        <w:pStyle w:val="Heading3"/>
      </w:pPr>
      <w:r>
        <w:t xml:space="preserve">Правила пожарной безопасности в новогодние праздники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drawing>
          <wp:inline>
            <wp:extent cx="5334000" cy="7542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2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2024-12-18_11-56-1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http://mitino.mos.ru/presscenter/important/detail/12728537.html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2728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2728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2025-08-05T21:52:08Z</dcterms:created>
  <dcterms:modified xsi:type="dcterms:W3CDTF">2025-08-05T21:52:08Z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