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421a65258f6b68a60bf02718ca9c8057e4e6e"/>
    <w:p>
      <w:pPr>
        <w:pStyle w:val="Heading3"/>
      </w:pPr>
      <w:r>
        <w:t xml:space="preserve">Не допускайте демонтаж вентиляционных коробов!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t xml:space="preserve">УВАЖАЕМЫЕ ЖИТЕЛИ РАЙОНА МИТИНО!</w:t>
      </w:r>
    </w:p>
    <w:p>
      <w:pPr>
        <w:pStyle w:val="BodyText"/>
      </w:pPr>
      <w:r>
        <w:t xml:space="preserve">НЕ ДОПУСКАЙТЕ ДЕМОНТАЖ ВЕНТИЛЯЦИОННЫХ КОРОБОВ!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самовольном демонтаже вентиляционного короба гражданами без согласования с Государственной жилищной инспекцией г. Москвы и разрешения исполнительных органов власти на перепланировку кухонного помещения, в Тушинский районный суд города Москвы будут направлены соответствующие документы для принятия решения о принудительном восстановлении вентиляционного короба, согласно проектной документации дома.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Незаконный демонтаж вентиляционного короба влечет за собой нарушение вентиляции в нижерасположенных квартирах и ущемляет права и законные интересы жильцов нижерасположенных квартир.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решения суда судебный пристав-исполнитель возбуждает исполнительное производство согласно Федерального закона от 02.10.2007г. № 229-ФЗ «Об исполнительном производстве». При возбуждении исполнительного производства выносится постановление со сроком о добровольном исполнении решения суда, после истечения срока и не выполнения решения суда применяются следующие меры:</w:t>
      </w:r>
    </w:p>
    <w:p>
      <w:pPr>
        <w:pStyle w:val="BodyText"/>
      </w:pPr>
      <w:r>
        <w:t xml:space="preserve">- налагается арест на выезд за границу;</w:t>
      </w:r>
    </w:p>
    <w:p>
      <w:pPr>
        <w:pStyle w:val="BodyText"/>
      </w:pPr>
      <w:r>
        <w:t xml:space="preserve">- налагается штраф.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вопросам, связанным с восстановлением демонтированных вентиляционных коробов, обращайтесь по телефону: 8(495)753-15-46.</w:t>
      </w:r>
    </w:p>
    <w:p>
      <w:pPr>
        <w:pStyle w:val="BodyText"/>
      </w:pPr>
      <w:r>
        <w:t xml:space="preserve">ГУП ДЕЗ района «Митино»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http://mitino.mos.ru/presscenter/important/detail/1274259.html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2025-08-05T21:52:01Z</dcterms:created>
  <dcterms:modified xsi:type="dcterms:W3CDTF">2025-08-05T21:52:01Z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