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60b19fd4c50ff2fe9998843d16f5c309a5dd2f"/>
    <w:p>
      <w:pPr>
        <w:pStyle w:val="Heading3"/>
      </w:pPr>
      <w:r>
        <w:t xml:space="preserve">Портрет должника: кто не платит за услуги ЖКХ?</w:t>
      </w:r>
    </w:p>
    <w:p>
      <w:pPr>
        <w:pStyle w:val="FirstParagraph"/>
      </w:pPr>
      <w:r>
        <w:t xml:space="preserve">03.09.2014</w:t>
      </w:r>
    </w:p>
    <w:p>
      <w:pPr>
        <w:pStyle w:val="BodyText"/>
      </w:pPr>
      <w:r>
        <w:t xml:space="preserve">Традиционно считается, что главный неплательщик за услуги ЖКХ - малоимущий гражданин, у которого нет финансовой возможности оплатить услуги ЖКХ.</w:t>
      </w:r>
    </w:p>
    <w:p>
      <w:pPr>
        <w:pStyle w:val="BodyText"/>
      </w:pPr>
      <w:r>
        <w:t xml:space="preserve">Некоторые СМИ тиражируют образ неплательщика за услуги ЖКХ как одинокого пенсионера, у которого элементарно не хватает пенсии для оплаты «квартплаты». Этот образ кочует из одного издания в другое, вызывая устойчивые ассоциации у москвичей. Тогда как специалисты системы ЕИРЦ /МФЦ утверждают, что «бабушки» и «дедушки» по счетам за «коммуналку» платят всегда.</w:t>
      </w:r>
    </w:p>
    <w:p>
      <w:pPr>
        <w:pStyle w:val="BodyText"/>
      </w:pPr>
      <w:r>
        <w:t xml:space="preserve">Более того, если ЕПД или квитанция по каким-то причинам оказываются в почтовом ящике на день-другой позже, именно пенсионеры обращаются в абонентские отделы ЕИРЦ/МФЦ, переживают, что потеряли квитанцию за услуги ЖКХ и не смогут оплатить ее вовремя.</w:t>
      </w:r>
    </w:p>
    <w:p>
      <w:pPr>
        <w:pStyle w:val="BodyText"/>
      </w:pPr>
      <w:r>
        <w:t xml:space="preserve">Сейчас в Москве основными неплательщиками за услуги ЖКХ являются вполне обеспеченные люди, у которых есть все возможности, чтобы оплатить услуги ЖКХ. Нет только желания.</w:t>
      </w:r>
    </w:p>
    <w:p>
      <w:pPr>
        <w:pStyle w:val="BodyText"/>
      </w:pPr>
      <w:r>
        <w:rPr>
          <w:bCs/>
          <w:b/>
        </w:rPr>
        <w:t xml:space="preserve">Вдумайтесь: 24% злостных неплательщика за услуги ЖКХ в Москве имеют в собственности два и более жилых помещения. Для многих из них купить квартиру оказалось более доступным, чем оплатить жилищно-коммунальные услуги.</w:t>
      </w:r>
    </w:p>
    <w:p>
      <w:pPr>
        <w:pStyle w:val="BodyText"/>
      </w:pPr>
      <w:r>
        <w:t xml:space="preserve">Часть злостных должников уверены, что по каким-то причинам имеют право не платить за услуги ЖКХ. Это их принципиальная позиция. В САО, например, долги одной семьи по услугам ЖКХ превысили 1 млн. руб. В ВАО собственник методично несколько лет подряд коллекционировал счета по услугам ЖКХ, пока долг за «коммуналку» не превысил 400 тыс. рублей.</w:t>
      </w:r>
    </w:p>
    <w:p>
      <w:pPr>
        <w:pStyle w:val="BodyText"/>
      </w:pPr>
      <w:r>
        <w:t xml:space="preserve">Однако сколько долгу ни копится – платить по счетам все равно придется. В первом случае в счет погашения долга за жилищно-коммунальные услуги было описано имущество неплательщика, в том числе автомобиль. Второй собственник вынужден был продать квартиру, чтобы рассчитаться с долгами.</w:t>
      </w:r>
    </w:p>
    <w:p>
      <w:pPr>
        <w:pStyle w:val="BodyText"/>
      </w:pPr>
      <w:r>
        <w:t xml:space="preserve">Так стоит ли доводить до этого?</w:t>
      </w:r>
    </w:p>
    <w:p>
      <w:pPr>
        <w:pStyle w:val="BodyText"/>
      </w:pPr>
      <w:r>
        <w:t xml:space="preserve">В соответствии с Жилищным кодексом услуги ЖКХ должны быть оплачены не позднее 10 числа месяца, следующего за расчетным периодом.</w:t>
      </w:r>
    </w:p>
    <w:p>
      <w:pPr>
        <w:pStyle w:val="BodyText"/>
      </w:pPr>
      <w:r>
        <w:t xml:space="preserve">В случае, если у вас возникли финансовые сложности с оплатой услуг ЖКХ, обратитесь в абонентский отдел ЕИРЦ/МФЦ, специалисты помогут заключить соглашение о реструктуризации долга и составят удобный для вас график погашения задолженности.</w:t>
      </w:r>
    </w:p>
    <w:p>
      <w:pPr>
        <w:pStyle w:val="BodyText"/>
      </w:pPr>
      <w:r>
        <w:t xml:space="preserve">Напоминаем, что к должнику по плате ЖКУ могут быть применены следующие меры:</w:t>
      </w:r>
    </w:p>
    <w:p>
      <w:pPr>
        <w:pStyle w:val="BodyText"/>
      </w:pPr>
      <w:r>
        <w:t xml:space="preserve">- приостановление или ограничение предоставления ЖКУ - БЕЗ СУДЕБНОГО РЕШЕНИЯ (согласно п.117-119 ПП РФ от 06.05.2011 №354 "О предоставлении коммунальных услуг собственникам и пользователям помещений"</w:t>
      </w:r>
    </w:p>
    <w:p>
      <w:pPr>
        <w:pStyle w:val="BodyText"/>
      </w:pPr>
      <w:r>
        <w:t xml:space="preserve">- взыскание задолженности через суд, включая ПЕНЯ (Согласно ч. 14 ст. 155 ЖК РФ)</w:t>
      </w:r>
    </w:p>
    <w:p>
      <w:pPr>
        <w:pStyle w:val="BodyText"/>
      </w:pPr>
      <w:r>
        <w:t xml:space="preserve">- наложение ареста на имущество должника, ограничение выезда заграницу и т.д. - во исполнении судебного решения (согласно гл. 7 ФЗ от 02.10.2007 N 229-ФЗ «Об исполнительном производстве».</w:t>
      </w:r>
    </w:p>
    <w:p>
      <w:pPr>
        <w:pStyle w:val="BodyText"/>
      </w:pPr>
      <w:r>
        <w:t xml:space="preserve">Услуги ЖКХ, по сути, такой же товар, который вы приобретаете. Только в магазине за хлеб вы расплачиваетесь сразу, а за услуги ЖКХ – уже после того, как они были вам предоставлены. Но ведь для порядочного человека постоплата – это не повод, чтобы не платить. Верно?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http://mitino.mos.ru/presscenter/important/detail/1274268.html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127426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127426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2025-08-05T21:52:01Z</dcterms:created>
  <dcterms:modified xsi:type="dcterms:W3CDTF">2025-08-05T21:52:01Z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