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bbf684afb8ba3b804d2afd6b289eb60c1f77f5"/>
    <w:p>
      <w:pPr>
        <w:pStyle w:val="Heading3"/>
      </w:pPr>
      <w:r>
        <w:t xml:space="preserve">Как помочь властям в борьбе с терроризмом</w:t>
      </w:r>
    </w:p>
    <w:p>
      <w:pPr>
        <w:pStyle w:val="FirstParagraph"/>
      </w:pPr>
      <w:r>
        <w:t xml:space="preserve">10.09.2014</w:t>
      </w:r>
    </w:p>
    <w:p>
      <w:pPr>
        <w:pStyle w:val="BodyText"/>
      </w:pPr>
      <w:r>
        <w:t xml:space="preserve">Террористы стараются быть незаметными и неуязвимыми для силовых структур и пытаются спрятаться среди обычных граждан. В этом они видят свою силу. Они стараются обходить ловушки, расставленные спецслужбами, незаметно просачиваясь к своим жертвам. И действительно, работа силовых структур</w:t>
      </w:r>
      <w:r>
        <w:t xml:space="preserve"> </w:t>
      </w:r>
      <w:r>
        <w:rPr>
          <w:bCs/>
          <w:b/>
        </w:rPr>
        <w:t xml:space="preserve">существенно снижает риск терактов, но не устраняет его</w:t>
      </w:r>
      <w:r>
        <w:t xml:space="preserve">.</w:t>
      </w:r>
    </w:p>
    <w:p>
      <w:pPr>
        <w:pStyle w:val="BodyText"/>
      </w:pPr>
      <w:r>
        <w:rPr>
          <w:iCs/>
          <w:i/>
          <w:bCs/>
          <w:b/>
        </w:rPr>
        <w:t xml:space="preserve">В этом могут помочь только сами граждане, проявив разумную бдительность. Так ли Мы беззащитны против террористов?</w:t>
      </w:r>
    </w:p>
    <w:p>
      <w:pPr>
        <w:pStyle w:val="BodyText"/>
      </w:pPr>
      <w:r>
        <w:t xml:space="preserve">Деятельность террористов не всегда бросается в глаза, но все же существуют признаки подготовки террористического акта. При выявлении таких признаков постарайтесь как можно быстрее сообщить о полученных фактах в ближайшее отделение полиции или ФСБ.</w:t>
      </w:r>
    </w:p>
    <w:p>
      <w:pPr>
        <w:pStyle w:val="BodyText"/>
      </w:pPr>
      <w:r>
        <w:rPr>
          <w:bCs/>
          <w:b/>
        </w:rPr>
        <w:t xml:space="preserve">1. КАК ВЫЯВИТЬ ТЕРРОРИСТОВ?</w:t>
      </w:r>
    </w:p>
    <w:p>
      <w:pPr>
        <w:pStyle w:val="BodyText"/>
      </w:pPr>
      <w:r>
        <w:rPr>
          <w:bCs/>
          <w:b/>
        </w:rPr>
        <w:t xml:space="preserve">Признаки подготовки теракта</w:t>
      </w:r>
    </w:p>
    <w:p>
      <w:pPr>
        <w:pStyle w:val="BodyText"/>
      </w:pPr>
      <w:r>
        <w:t xml:space="preserve">Следует обращать особое внимание на использование арендуемых офисных и жилых помещений (в том числе подвалов). Перемещение и складирование в них предметов, которые, как вам кажется, не должны находиться в этом месте в это время, должны вызывать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>
      <w:pPr>
        <w:pStyle w:val="BodyText"/>
      </w:pPr>
      <w:r>
        <w:t xml:space="preserve"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</w:p>
    <w:p>
      <w:pPr>
        <w:pStyle w:val="BodyText"/>
      </w:pPr>
      <w:r>
        <w:rPr>
          <w:bCs/>
          <w:b/>
        </w:rPr>
        <w:t xml:space="preserve">Внимание! 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полиции или спецслужб.</w:t>
      </w:r>
    </w:p>
    <w:p>
      <w:pPr>
        <w:pStyle w:val="BodyText"/>
      </w:pPr>
      <w:r>
        <w:rPr>
          <w:bCs/>
          <w:b/>
        </w:rPr>
        <w:t xml:space="preserve">Предварительное изучение объекта теракта</w:t>
      </w:r>
    </w:p>
    <w:p>
      <w:pPr>
        <w:pStyle w:val="BodyText"/>
      </w:pPr>
      <w:r>
        <w:t xml:space="preserve"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</w:p>
    <w:p>
      <w:pPr>
        <w:pStyle w:val="BodyText"/>
      </w:pPr>
      <w:r>
        <w:t xml:space="preserve">Автомобили с террористами никогда не останавливаются радом с местом проведения теракта. В присутствии таксиста (водителя автотранспорта) они стараются не разговаривать, обходиться общими фразами исключительно на родном языке.</w:t>
      </w:r>
    </w:p>
    <w:p>
      <w:pPr>
        <w:pStyle w:val="BodyText"/>
      </w:pPr>
      <w:r>
        <w:t xml:space="preserve">Во время проживания на квартирах террористы практически не выходят из помещения (им запрещено общаться с соседями, даже при инициативе последних).</w:t>
      </w:r>
    </w:p>
    <w:p>
      <w:pPr>
        <w:pStyle w:val="BodyText"/>
      </w:pPr>
      <w:r>
        <w:rPr>
          <w:bCs/>
          <w:b/>
        </w:rPr>
        <w:t xml:space="preserve">Совершение терактов с использованием автомобилей</w:t>
      </w:r>
    </w:p>
    <w:p>
      <w:pPr>
        <w:pStyle w:val="BodyText"/>
      </w:pPr>
      <w:r>
        <w:t xml:space="preserve">Поиск и приобретение автомобилей осуществляется, как правило, через газету или сайт частных объявлений. При этом отбираются автомобили отечественного производства непрестижных моделей, как правило, стоимостью не более 400-500 долларов США. Внешний вид, внутреннее содержание салона, резина не оцениваются. Единственное требование при покупке - чтобы машина была на ходу. Купля-продажа оформляется не на конкретное лицо, доверенность не оформляется, нотариально не заверяется.</w:t>
      </w:r>
    </w:p>
    <w:p>
      <w:pPr>
        <w:pStyle w:val="BodyText"/>
      </w:pPr>
      <w:r>
        <w:t xml:space="preserve">После приобретения вносятся конструктивные изменения. В первую очередь происходит замена штатного бензобака на бензобак, приспособленный для закладки взрывчатки и установки таймера (электронные часы) и электродетонатора. Работа по сверлению и установке бензобака проводится в небольших частных автомастерских на базе стояночных комплексов.</w:t>
      </w:r>
    </w:p>
    <w:p>
      <w:pPr>
        <w:pStyle w:val="BodyText"/>
      </w:pPr>
      <w:r>
        <w:t xml:space="preserve">Парковка автомобилей осуществляется, в основном, в вечернее время. Автомобили паркуются в непосредственной близости от объекта теракта. Основным признаком может служить тот факт, что они находятся в таких местах в течение длительного времени.</w:t>
      </w:r>
    </w:p>
    <w:p>
      <w:pPr>
        <w:pStyle w:val="BodyText"/>
      </w:pPr>
      <w:r>
        <w:t xml:space="preserve">В случае появления у вас обоснованных подозрений, постарайтесь запомнить</w:t>
      </w:r>
      <w:r>
        <w:t xml:space="preserve"> </w:t>
      </w:r>
      <w:r>
        <w:rPr>
          <w:bCs/>
          <w:b/>
        </w:rPr>
        <w:t xml:space="preserve">приметы преступников</w:t>
      </w:r>
      <w:r>
        <w:t xml:space="preserve">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>
      <w:pPr>
        <w:pStyle w:val="BodyText"/>
      </w:pPr>
      <w:r>
        <w:t xml:space="preserve">Не пытайтесь их задержать самостоятельно - вы можете пострадать.</w:t>
      </w:r>
    </w:p>
    <w:p>
      <w:pPr>
        <w:pStyle w:val="BodyText"/>
      </w:pPr>
      <w:r>
        <w:rPr>
          <w:iCs/>
          <w:i/>
          <w:bCs/>
          <w:b/>
        </w:rPr>
        <w:t xml:space="preserve">Не бойтесь проявлять бдительность</w:t>
      </w:r>
      <w:r>
        <w:t xml:space="preserve">, будьте настойчивы, при необходимости привлекайте своих близких и знакомых, соседей.</w:t>
      </w:r>
    </w:p>
    <w:p>
      <w:pPr>
        <w:pStyle w:val="BodyText"/>
      </w:pPr>
      <w:r>
        <w:rPr>
          <w:bCs/>
          <w:b/>
        </w:rPr>
        <w:t xml:space="preserve">2. НЕМЕДЛЕННО СООБЩАЙТЕ О ТРЕВОЖНЫХ ФАКТАХ</w:t>
      </w:r>
    </w:p>
    <w:p>
      <w:pPr>
        <w:pStyle w:val="BodyText"/>
      </w:pPr>
      <w:r>
        <w:t xml:space="preserve">Совершают ошибку те, кто из-за недоверия к силовым структурам не сообщает вовремя важную информацию. Обычный человек не всегда способен правильно её оценить и проанализировать. Хотя работа правоохранительных органов сегодня оставляет желать лучшего, они обязательно придут вам на помощь в критической ситуации. Для страховки обязательно, не дожидаясь действий,</w:t>
      </w:r>
      <w:r>
        <w:t xml:space="preserve"> </w:t>
      </w:r>
      <w:r>
        <w:rPr>
          <w:bCs/>
          <w:b/>
        </w:rPr>
        <w:t xml:space="preserve">повторите</w:t>
      </w:r>
      <w:r>
        <w:t xml:space="preserve"> </w:t>
      </w:r>
      <w:r>
        <w:t xml:space="preserve">сигнал по другому каналу.</w:t>
      </w:r>
    </w:p>
    <w:p>
      <w:pPr>
        <w:pStyle w:val="BodyText"/>
      </w:pPr>
      <w:r>
        <w:t xml:space="preserve">Делайте это</w:t>
      </w:r>
      <w:r>
        <w:t xml:space="preserve"> </w:t>
      </w:r>
      <w:r>
        <w:rPr>
          <w:bCs/>
          <w:b/>
        </w:rPr>
        <w:t xml:space="preserve">незаметно для террористов и их замаскированных пособников</w:t>
      </w:r>
      <w:r>
        <w:t xml:space="preserve">, незаметно наблюдающих за обстановкой.</w:t>
      </w:r>
    </w:p>
    <w:p>
      <w:pPr>
        <w:pStyle w:val="BodyText"/>
      </w:pPr>
      <w:r>
        <w:t xml:space="preserve">Убедитесь, что необходимые меры приняты, спокойно</w:t>
      </w:r>
      <w:r>
        <w:t xml:space="preserve"> </w:t>
      </w:r>
      <w:r>
        <w:rPr>
          <w:bCs/>
          <w:b/>
        </w:rPr>
        <w:t xml:space="preserve">предупредите других граждан</w:t>
      </w:r>
      <w:r>
        <w:t xml:space="preserve">, если они подвергаются опасности.</w:t>
      </w:r>
    </w:p>
    <w:p>
      <w:pPr>
        <w:pStyle w:val="BodyText"/>
      </w:pPr>
      <w:r>
        <w:rPr>
          <w:bCs/>
          <w:b/>
        </w:rPr>
        <w:t xml:space="preserve">3. ПОСТАРАЙТЕСЬ ИЗБЕЖАТЬ ВОЗНИКНОВЕНИЯ ПАНИКИ</w:t>
      </w:r>
    </w:p>
    <w:p>
      <w:pPr>
        <w:pStyle w:val="BodyText"/>
      </w:pPr>
      <w:r>
        <w:t xml:space="preserve">Возникновение паники может помешать властям предотвратить теракт или уменьшить его последствия, тем самым поспособствовать террористам. Паника может спровоцировать террористов и ускорить теракт, неожиданно расстроив их планы.</w:t>
      </w:r>
    </w:p>
    <w:p>
      <w:pPr>
        <w:pStyle w:val="BodyText"/>
      </w:pPr>
      <w:r>
        <w:t xml:space="preserve">Необходимо спокойствие, спокойная форма сообщения и индивидуальный разговор. Панику вызывает одновременное массовое «стадное» действие под влиянием испуга или эмоций, эмоциональное обращение сразу к большому количеству людей.</w:t>
      </w:r>
    </w:p>
    <w:p>
      <w:pPr>
        <w:pStyle w:val="BodyText"/>
      </w:pPr>
      <w:r>
        <w:t xml:space="preserve">Спокойно объясните ситуацию и выведите их из опасного места. Попросите это сделать с другими.</w:t>
      </w:r>
    </w:p>
    <w:p>
      <w:pPr>
        <w:pStyle w:val="BodyText"/>
      </w:pPr>
      <w:r>
        <w:rPr>
          <w:bCs/>
          <w:b/>
        </w:rPr>
        <w:t xml:space="preserve">ВНИМАНИЕ! НЕ ПЫТАЙТЕСЬ ПРЕДПРИНИМАТЬ САМОСТОЯТЕЛЬНЫХ ДЕЙСТВИЙ В ОТНОШЕНИИ ПОДОЗРИТЕЛЬНЫХ ЛИЦ ИЛИ ПРЕДМЕТОВ. ВАША ЗАДАЧА - НЕЗАМЕДЛИТЕЛЬНО СООБЩИТЬ О СВОИХ ПОДОЗРЕНИЯХ СОТРУДНИКАМ ПОЛИЦИИ ИЛИ СПЕЦСЛУЖБ.</w:t>
      </w:r>
    </w:p>
    <w:p>
      <w:pPr>
        <w:pStyle w:val="BodyText"/>
      </w:pPr>
      <w:r>
        <w:rPr>
          <w:iCs/>
          <w:i/>
          <w:bCs/>
          <w:b/>
        </w:rPr>
        <w:t xml:space="preserve">Если вам стало известно о готовящемся или совершенном преступлении, немедленно сообщите об этом в территориальные органы ФСБ или МВД по месту жительства, либо по телефону доверия или на адрес электронной почты ФСБ России.</w:t>
      </w:r>
    </w:p>
    <w:p>
      <w:pPr>
        <w:pStyle w:val="BodyText"/>
      </w:pPr>
      <w:r>
        <w:rPr>
          <w:iCs/>
          <w:i/>
          <w:bCs/>
          <w:b/>
        </w:rPr>
        <w:t xml:space="preserve">Телефон доверия ФСБ: 914-22-22</w:t>
      </w:r>
    </w:p>
    <w:p>
      <w:pPr>
        <w:pStyle w:val="BodyText"/>
      </w:pPr>
      <w:r>
        <w:rPr>
          <w:iCs/>
          <w:i/>
          <w:bCs/>
          <w:b/>
        </w:rPr>
        <w:t xml:space="preserve">Электронная почта ФСБ: </w:t>
      </w:r>
      <w:hyperlink r:id="rId20">
        <w:r>
          <w:rPr>
            <w:rStyle w:val="Hyperlink"/>
          </w:rPr>
          <w:t xml:space="preserve">fsb@fsb.ru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http://mitino.mos.ru/presscenter/important/detail/1277289.html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1277289.html" TargetMode="External" /><Relationship Type="http://schemas.openxmlformats.org/officeDocument/2006/relationships/hyperlink" Id="rId20" Target="mailto:fsb@fsb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1277289.html" TargetMode="External" /><Relationship Type="http://schemas.openxmlformats.org/officeDocument/2006/relationships/hyperlink" Id="rId20" Target="mailto:fsb@fsb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2025-08-05T21:51:59Z</dcterms:created>
  <dcterms:modified xsi:type="dcterms:W3CDTF">2025-08-05T21:51:59Z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