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aca26873a2e9e4c09ef8273b8e16988ffda16e9"/>
    <w:p>
      <w:pPr>
        <w:pStyle w:val="Heading3"/>
      </w:pPr>
      <w:r>
        <w:t xml:space="preserve">Маркетплейсы и бизнес для женщин: «Школа бизнеса МБМ» объявляет набор на бесплатное обучение</w:t>
      </w:r>
    </w:p>
    <w:p>
      <w:pPr>
        <w:pStyle w:val="FirstParagraph"/>
      </w:pPr>
      <w:r>
        <w:t xml:space="preserve">17.02.2025</w:t>
      </w:r>
    </w:p>
    <w:p>
      <w:pPr>
        <w:pStyle w:val="BodyText"/>
      </w:pPr>
      <w:r>
        <w:t xml:space="preserve">Участники узнают, как проанализировать конкурентов, продвигать свой бренд и вести бухгалтерию.</w:t>
      </w:r>
    </w:p>
    <w:p>
      <w:pPr>
        <w:pStyle w:val="BodyText"/>
      </w:pPr>
      <w:r>
        <w:t xml:space="preserve">ГБУ «Малый бизнес Москвы» объявляет набор на специализированные потоки бесплатной обучающей программы «Школа бизнеса МБМ». Они посвящены бизнесу на маркетплейсах и женскому предпринимательству. Об этом сообщили в Департаменте предпринимательства и инновационного развития города Москвы.</w:t>
      </w:r>
    </w:p>
    <w:p>
      <w:pPr>
        <w:pStyle w:val="BodyText"/>
      </w:pPr>
      <w:r>
        <w:t xml:space="preserve">Занятия будут проходить в онлайн-формате ежедневно с 15:00 до 16:30. Для участия необходима предварительная регистрация.</w:t>
      </w:r>
    </w:p>
    <w:p>
      <w:pPr>
        <w:pStyle w:val="BodyText"/>
      </w:pPr>
      <w:r>
        <w:t xml:space="preserve">С 24 по 28 февраля состоится отраслевой поток «Школы бизнеса МБМ»</w:t>
      </w:r>
      <w:r>
        <w:t xml:space="preserve"> </w:t>
      </w:r>
      <w:hyperlink r:id="rId20">
        <w:r>
          <w:rPr>
            <w:rStyle w:val="Hyperlink"/>
          </w:rPr>
          <w:t xml:space="preserve">по ведению бизнеса на маркетплейсах</w:t>
        </w:r>
      </w:hyperlink>
      <w:r>
        <w:t xml:space="preserve">.</w:t>
      </w:r>
    </w:p>
    <w:p>
      <w:pPr>
        <w:pStyle w:val="BodyText"/>
      </w:pPr>
      <w:r>
        <w:t xml:space="preserve">Участники узнают, какой маркетплейс выбрать на старте, как подобрать товары, проанализировать конкурентов и продвигать свой бренд. Кроме этого, будущим предпринимателям расскажут, какой режим налогообложения оптимален для торговли на маркетплейсах, как сформировать отчетность и защищать права на контент.</w:t>
      </w:r>
    </w:p>
    <w:p>
      <w:pPr>
        <w:pStyle w:val="BodyText"/>
      </w:pPr>
      <w:r>
        <w:t xml:space="preserve">Спикерами потока станут действующие селлеры, эксперты по коммуникациям, бухгалтерскому учету, финансам и в области права.</w:t>
      </w:r>
    </w:p>
    <w:p>
      <w:pPr>
        <w:pStyle w:val="BodyText"/>
      </w:pPr>
      <w:r>
        <w:t xml:space="preserve">С 3 по 7 марта пройдет «Школа бизнеса МБМ»</w:t>
      </w:r>
      <w:r>
        <w:t xml:space="preserve"> </w:t>
      </w:r>
      <w:hyperlink r:id="rId21">
        <w:r>
          <w:rPr>
            <w:rStyle w:val="Hyperlink"/>
          </w:rPr>
          <w:t xml:space="preserve">для начинающих женщин-предпринимательниц</w:t>
        </w:r>
      </w:hyperlink>
      <w:r>
        <w:t xml:space="preserve">. Участницы узнают, как запустить свой бренд с нуля, вести бухгалтерию, а также познакомятся с особенностями реализации женщин в бизнесе и правовыми основами ведения бизнеса. Среди спикеров потока — бизнес-леди, эксперты в области права и бухгалтерского учета.</w:t>
      </w:r>
    </w:p>
    <w:p>
      <w:pPr>
        <w:pStyle w:val="BodyText"/>
      </w:pPr>
      <w:r>
        <w:t xml:space="preserve">В «Школе бизнеса МБМ» очно или в онлайн-формате проходят обучение те, кто хочет открыть свое дело в Москве. В течение пяти дней участники программы развивают предпринимательские навыки, изучают азы маркетинга, продвижения в социальных сетях, бухгалтерского учета, а также юридические основы открытия и ведения бизнеса.</w:t>
      </w:r>
    </w:p>
    <w:p>
      <w:pPr>
        <w:pStyle w:val="BodyText"/>
      </w:pPr>
      <w:r>
        <w:t xml:space="preserve">С каждым годом все больше жителей столицы, желающих начать бизнес, приходят в «Школу бизнеса МБМ». В 2023 году насчитывалось более 2,5 тысячи участников, а в 2024 году их количество превысило 4,5 тысячи.</w:t>
      </w:r>
    </w:p>
    <w:p>
      <w:pPr>
        <w:pStyle w:val="BodyText"/>
      </w:pPr>
      <w:r>
        <w:t xml:space="preserve">ГБУ</w:t>
      </w:r>
      <w:r>
        <w:t xml:space="preserve"> </w:t>
      </w:r>
      <w:hyperlink r:id="rId22">
        <w:r>
          <w:rPr>
            <w:rStyle w:val="Hyperlink"/>
          </w:rPr>
          <w:t xml:space="preserve">«Малый бизнес Москвы»</w:t>
        </w:r>
      </w:hyperlink>
      <w:r>
        <w:t xml:space="preserve">, подведомственное Департаменту предпринимательства и инновационного развития города Москвы, помогает людям открывать и развивать свое дело в столице. В центрах услуг для бизнеса каждый может узнать о финансовых и нефинансовых мерах государственной поддержки. Для предпринимателей проводят бесплатные обучающие и деловые мероприятия: форумы, семинары, тренинги, конференции, которые помогают повысить профессиональные компетенции и найти единомышленников.</w:t>
      </w:r>
    </w:p>
    <w:p>
      <w:pPr>
        <w:pStyle w:val="BodyText"/>
      </w:pPr>
      <w:r>
        <w:t xml:space="preserve">Получить консультацию по вопросам открытия и ведения бизнеса и более подробно узнать об актуальных мерах поддержки предпринимателей в Москве также можно на портале</w:t>
      </w:r>
      <w:r>
        <w:t xml:space="preserve"> </w:t>
      </w:r>
      <w:hyperlink r:id="rId22">
        <w:r>
          <w:rPr>
            <w:rStyle w:val="Hyperlink"/>
          </w:rPr>
          <w:t xml:space="preserve">mbm.mos.ru</w:t>
        </w:r>
      </w:hyperlink>
      <w:r>
        <w:t xml:space="preserve"> </w:t>
      </w:r>
      <w:r>
        <w:t xml:space="preserve">и по телефону: +7 495 225⁠-14⁠-14.</w:t>
      </w:r>
    </w:p>
    <w:p>
      <w:pPr>
        <w:pStyle w:val="BodyText"/>
      </w:pPr>
      <w:r>
        <w:t xml:space="preserve">Поддержка предпринимателей осуществляется в рамках реализации национального проекта «Малое и среднее предпринимательство и поддержка индивидуальной предпринимательской инициативы», входящего в состав нацпроекта</w:t>
      </w:r>
      <w:r>
        <w:t xml:space="preserve"> </w:t>
      </w:r>
      <w:hyperlink r:id="rId23">
        <w:r>
          <w:rPr>
            <w:rStyle w:val="Hyperlink"/>
          </w:rPr>
          <w:t xml:space="preserve">«Эффективная и конкурентная экономика»</w:t>
        </w:r>
      </w:hyperlink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http://mitino.mos.ru/presscenter/important/detail/12811311.html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района Митино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5" Target="http://mitino.mos.ru" TargetMode="External" /><Relationship Type="http://schemas.openxmlformats.org/officeDocument/2006/relationships/hyperlink" Id="rId24" Target="http://mitino.mos.ru/presscenter/important/detail/12811311.html" TargetMode="External" /><Relationship Type="http://schemas.openxmlformats.org/officeDocument/2006/relationships/hyperlink" Id="rId22" Target="https://mbm.mos.ru/" TargetMode="External" /><Relationship Type="http://schemas.openxmlformats.org/officeDocument/2006/relationships/hyperlink" Id="rId21" Target="https://mbm.mos.ru/education/obuchayushchiye-meropriyatiya/onlayn-kurs-shkola-biznesa-mbm-dlya-zhenskogo-biznesa_11051213" TargetMode="External" /><Relationship Type="http://schemas.openxmlformats.org/officeDocument/2006/relationships/hyperlink" Id="rId20" Target="https://mbm.mos.ru/education/obuchayushchiye-meropriyatiya/shkola-biznesa-mbm-dlya-biznesa-na-marketpleysakh_11003019" TargetMode="External" /><Relationship Type="http://schemas.openxmlformats.org/officeDocument/2006/relationships/hyperlink" Id="rId23" Target="https://xn--80aapampemcchfmo7a3c9ehj.xn--p1ai/new-projects/effektivnaya-i-konkurentnaya-ekonomika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mitino.mos.ru" TargetMode="External" /><Relationship Type="http://schemas.openxmlformats.org/officeDocument/2006/relationships/hyperlink" Id="rId24" Target="http://mitino.mos.ru/presscenter/important/detail/12811311.html" TargetMode="External" /><Relationship Type="http://schemas.openxmlformats.org/officeDocument/2006/relationships/hyperlink" Id="rId22" Target="https://mbm.mos.ru/" TargetMode="External" /><Relationship Type="http://schemas.openxmlformats.org/officeDocument/2006/relationships/hyperlink" Id="rId21" Target="https://mbm.mos.ru/education/obuchayushchiye-meropriyatiya/onlayn-kurs-shkola-biznesa-mbm-dlya-zhenskogo-biznesa_11051213" TargetMode="External" /><Relationship Type="http://schemas.openxmlformats.org/officeDocument/2006/relationships/hyperlink" Id="rId20" Target="https://mbm.mos.ru/education/obuchayushchiye-meropriyatiya/shkola-biznesa-mbm-dlya-biznesa-na-marketpleysakh_11003019" TargetMode="External" /><Relationship Type="http://schemas.openxmlformats.org/officeDocument/2006/relationships/hyperlink" Id="rId23" Target="https://xn--80aapampemcchfmo7a3c9ehj.xn--p1ai/new-projects/effektivnaya-i-konkurentnaya-ekonomika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2025-08-05T21:52:03Z</dcterms:created>
  <dcterms:modified xsi:type="dcterms:W3CDTF">2025-08-05T21:52:03Z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