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0b9fb944aa83b4384097be9d8e7f2d1ee50258"/>
    <w:p>
      <w:pPr>
        <w:pStyle w:val="Heading3"/>
      </w:pPr>
      <w:r>
        <w:t xml:space="preserve">РЕШЕНИЯ заседания № 14 Совета депутатов муниципального округа Митино от «25» ноября 2014 года</w:t>
      </w:r>
    </w:p>
    <w:p>
      <w:pPr>
        <w:pStyle w:val="FirstParagraph"/>
      </w:pPr>
      <w:r>
        <w:t xml:space="preserve">27.11.2014</w:t>
      </w:r>
    </w:p>
    <w:p>
      <w:pPr>
        <w:pStyle w:val="BodyText"/>
      </w:pPr>
      <w:r>
        <w:t xml:space="preserve">Ознакомиться с решениями заседания можно в прикреплённых файлах.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http://mitino.mos.ru/presscenter/important/detail/1433097.html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4330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4330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2024-06-22T07:51:48Z</dcterms:created>
  <dcterms:modified xsi:type="dcterms:W3CDTF">2024-06-22T07:51:48Z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