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ec35b50462d0901001ec507586ab058fba64c"/>
    <w:p>
      <w:pPr>
        <w:pStyle w:val="Heading3"/>
      </w:pPr>
      <w:r>
        <w:t xml:space="preserve">РЕШЕНИЯ и ВИДЕО заседания № 15 Совета депутатов муниципального округа Митино от «16» декабря 2014 года</w:t>
      </w:r>
    </w:p>
    <w:p>
      <w:pPr>
        <w:pStyle w:val="FirstParagraph"/>
      </w:pPr>
      <w:r>
        <w:t xml:space="preserve">24.12.2014</w:t>
      </w:r>
    </w:p>
    <w:p>
      <w:pPr>
        <w:pStyle w:val="BodyText"/>
      </w:pPr>
      <w:r>
        <w:t xml:space="preserve">Ознакомиться с решениями заседания можно в прикреплённых файлах.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http://mitino.mos.ru/presscenter/important/detail/1493623.html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93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93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2025-08-05T21:52:46Z</dcterms:created>
  <dcterms:modified xsi:type="dcterms:W3CDTF">2025-08-05T21:52:46Z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