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7.svg" ContentType="image/svg+xml;base64"/>
  <Override PartName="/word/media/rId23.svg" ContentType="image/svg+xml;base64"/>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X8f441dbacf4dc1d13e894bdb64a6cf025c7df93"/>
    <w:p>
      <w:pPr>
        <w:pStyle w:val="Heading3"/>
      </w:pPr>
      <w:r>
        <w:t xml:space="preserve">Заявочная кампания на вторую торговую сессию ярмарок выходного дня</w:t>
      </w:r>
    </w:p>
    <w:p>
      <w:pPr>
        <w:pStyle w:val="FirstParagraph"/>
      </w:pPr>
      <w:r>
        <w:t xml:space="preserve">03.06.2015</w:t>
      </w:r>
    </w:p>
    <w:p>
      <w:pPr>
        <w:pStyle w:val="BodyText"/>
      </w:pPr>
      <w:r>
        <w:rPr>
          <w:bCs/>
          <w:b/>
        </w:rPr>
        <w:t xml:space="preserve">Внимание участников ярмарок выходного дня - юридических лиц, индивидуальных предпринимателей, а также граждан (в том числе граждан, ведущих крестьянское (фермерское) хозяйство, личное подсобное хозяйство или занимающихся садоводством, огородничеством, животноводством)</w:t>
      </w:r>
    </w:p>
    <w:p>
      <w:pPr>
        <w:pStyle w:val="BodyText"/>
      </w:pPr>
      <w:r>
        <w:t xml:space="preserve">Заявочная кампания на вторую торговую сессию ярмарок выходного дня с 3 июля по 27 сентября 2015 года будет проводиться на Портале государственных услуг города Москвы с 9 часов 00 минут 10 июня до 00 часов 00 минут 24 июня текущего года.</w:t>
      </w:r>
    </w:p>
    <w:p>
      <w:pPr>
        <w:pStyle w:val="BodyText"/>
      </w:pPr>
      <w:r>
        <w:t xml:space="preserve">Заявка на участие в ярмарках выходного дня в городе Москве подаются на Портал государственных услуг города Москвы из любой географической точки с компьютеров, планшетов или смартфонов, имеющих доступ к сети Интернет.</w:t>
      </w:r>
    </w:p>
    <w:p>
      <w:pPr>
        <w:pStyle w:val="BodyText"/>
      </w:pPr>
      <w:r>
        <w:t xml:space="preserve">В случае отсутствия у заявителя доступа к сети Интернет, заявку можно подать самостоятельно в любом из центров государственных услуг "Мои Документы" города Москвы. В каждом из них есть зона электронных услуг, где установлены компьютеры с бесплатным доступом в Интернет. Узнать адреса центров можно на официальном сайте md.mos.ru</w:t>
      </w:r>
    </w:p>
    <w:p>
      <w:pPr>
        <w:pStyle w:val="BodyText"/>
      </w:pPr>
      <w:r>
        <w:t xml:space="preserve">30 июня т.г. до 00.00 подводятся итоги заявочной кампании: до 15.00 Реестр решений размещается на Портале государственных и муниципальных услуг (функций) города Москвы, официальных сайтах префектур административных округов города Москвы и на сайте Департамента торговли и услуг города Москвы, до 18.00 производится рассылка уведомлений в «личные кабинеты» заявителей на Портале. В соответствии с действующим порядком желающим участвовать в ярмарках выходного дня предоставлена возможность подачи заявки на торговые места на всех ярмарочных площадках города Москвы в электронном виде через Портал государственных услуг города Москвы (</w:t>
      </w:r>
      <w:hyperlink r:id="rId20">
        <w:r>
          <w:rPr>
            <w:rStyle w:val="Hyperlink"/>
          </w:rPr>
          <w:t xml:space="preserve">www.pgu.mos.ru</w:t>
        </w:r>
      </w:hyperlink>
      <w:r>
        <w:t xml:space="preserve">).</w:t>
      </w:r>
    </w:p>
    <w:p>
      <w:pPr>
        <w:pStyle w:val="BodyText"/>
      </w:pPr>
      <w:r>
        <w:t xml:space="preserve">Заявители претендуют на свободные торговые места на ярмарках выходного дня, подавая соответствующие заявки через «личный кабинет» на указанном Портале. Заявки удовлетворяются в порядке хронологической очередности.</w:t>
      </w:r>
    </w:p>
    <w:p>
      <w:pPr>
        <w:pStyle w:val="BodyText"/>
      </w:pPr>
      <w:r>
        <w:t xml:space="preserve">Требования в соответствии с приложением к постановлению Правительства Москвы от 04.05.2015 № 172-ПП:</w:t>
      </w:r>
    </w:p>
    <w:p>
      <w:pPr>
        <w:pStyle w:val="BodyText"/>
      </w:pPr>
      <w:r>
        <w:t xml:space="preserve">25.1. Места для продажи товаров (выполнения работ, оказания услуг) на ярмарке выходного дня предоставляются только в электронной форме с использованием Портала государственных и муниципальных услуг (функций) города Москвы (далее - Портал) на основании запроса лица, имеющего намерение принять участие в ярмарке в соответствии с порядком и Административным</w:t>
      </w:r>
      <w:r>
        <w:t xml:space="preserve"> </w:t>
      </w:r>
      <w:hyperlink r:id="rId21">
        <w:r>
          <w:rPr>
            <w:rStyle w:val="Hyperlink"/>
          </w:rPr>
          <w:t xml:space="preserve">регламентом</w:t>
        </w:r>
      </w:hyperlink>
      <w:r>
        <w:t xml:space="preserve"> </w:t>
      </w:r>
      <w:r>
        <w:t xml:space="preserve">предоставления государственной услуги «Предоставление места для продажи товаров (выполнения работ, оказания услуг) на ярмарке выходного дня в городе Москве».</w:t>
      </w:r>
    </w:p>
    <w:p>
      <w:pPr>
        <w:pStyle w:val="BodyText"/>
      </w:pPr>
      <w:r>
        <w:t xml:space="preserve">25.2. Плата с участников ярмарки выходного дня за предоставление мест для продажи товаров (выполнения работ, оказания услуг) не взимается.</w:t>
      </w:r>
    </w:p>
    <w:p>
      <w:pPr>
        <w:pStyle w:val="BodyText"/>
      </w:pPr>
      <w:r>
        <w:t xml:space="preserve">25.3. Прием запросов на предоставление места для продажи товаров (выполнения работ, оказания услуг) на ярмарках выходного дня осуществляется во время проведения заявочной кампании.</w:t>
      </w:r>
    </w:p>
    <w:p>
      <w:pPr>
        <w:pStyle w:val="BodyText"/>
      </w:pPr>
      <w:r>
        <w:t xml:space="preserve">25.4. Запрос может быть подан заявителем в отношении одного административного округа города Москвы, на территории которого можно выбрать несколько ярмарок выходного дня. На каждой ярмарке выходного дня заявителю предоставляется одно место для продажи товаров (выполнения работ, оказания услуг). Для участия в ярмарках выходного дня, расположенных в других административных округах города Москвы, заявитель подает дополнительные запросы.</w:t>
      </w:r>
    </w:p>
    <w:p>
      <w:pPr>
        <w:pStyle w:val="BodyText"/>
      </w:pPr>
      <w:r>
        <w:t xml:space="preserve">В случае подачи указанных запросов юридическими лицами и индивидуальными предпринимателями в них указываются сведения о продавцах, которые будут осуществлять торговлю на ярмарках выходного дня от имени соответствующих юридических лиц и индивидуальных предпринимателей.</w:t>
      </w:r>
    </w:p>
    <w:p>
      <w:pPr>
        <w:pStyle w:val="BodyText"/>
      </w:pPr>
      <w:r>
        <w:t xml:space="preserve">Юридические лица и индивидуальные предприниматели в запросе имеют возможность указывать сведения только о трех продавцах в рамках одной площадки.</w:t>
      </w:r>
    </w:p>
    <w:p>
      <w:pPr>
        <w:pStyle w:val="BodyText"/>
      </w:pPr>
      <w:r>
        <w:t xml:space="preserve">Физические лица, ведущие крестьянское (фермерское) хозяйство, личное подсобное хозяйство или занимающиеся садоводством, огородничеством, животноводством, вправе указать в запросе в качестве продавцов своих близких родственников, определенных в соответствии с Семейным</w:t>
      </w:r>
      <w:r>
        <w:t xml:space="preserve"> </w:t>
      </w:r>
      <w:hyperlink r:id="rId22">
        <w:r>
          <w:rPr>
            <w:rStyle w:val="Hyperlink"/>
          </w:rPr>
          <w:t xml:space="preserve">кодексом</w:t>
        </w:r>
      </w:hyperlink>
      <w:r>
        <w:t xml:space="preserve"> </w:t>
      </w:r>
      <w:r>
        <w:t xml:space="preserve">Российской Федерации.</w:t>
      </w:r>
    </w:p>
    <w:p>
      <w:pPr>
        <w:pStyle w:val="BodyText"/>
      </w:pPr>
      <w:r>
        <w:t xml:space="preserve">25.5. Запросы во время проведения первой заявочной кампании подаются только на очередную торговую сессию или на отдельные торговые периоды в данной торговой сессии.</w:t>
      </w:r>
    </w:p>
    <w:p>
      <w:pPr>
        <w:pStyle w:val="BodyText"/>
      </w:pPr>
      <w:r>
        <w:drawing>
          <wp:inline>
            <wp:extent cx="3810000" cy="2540000"/>
            <wp:effectExtent b="0" l="0" r="0" t="0"/>
            <wp:docPr descr="Scribd Logo" title="" id="24" name="Picture"/>
            <a:graphic>
              <a:graphicData uri="http://schemas.openxmlformats.org/drawingml/2006/picture">
                <pic:pic>
                  <pic:nvPicPr>
                    <pic:cNvPr descr="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" id="25"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bwMode="auto">
                    <a:xfrm>
                      <a:off x="0" y="0"/>
                      <a:ext cx="3810000" cy="2540000"/>
                    </a:xfrm>
                    <a:prstGeom prst="rect">
                      <a:avLst/>
                    </a:prstGeom>
                    <a:noFill/>
                    <a:ln w="9525">
                      <a:noFill/>
                      <a:headEnd/>
                      <a:tailEnd/>
                    </a:ln>
                  </pic:spPr>
                </pic:pic>
              </a:graphicData>
            </a:graphic>
          </wp:inline>
        </w:drawing>
      </w:r>
    </w:p>
    <w:p>
      <w:pPr>
        <w:pStyle w:val="BodyText"/>
      </w:pPr>
      <w:hyperlink r:id="rId26">
        <w:r>
          <w:rPr>
            <w:rStyle w:val="Hyperlink"/>
          </w:rPr>
          <w:t xml:space="preserve">Help / FAQ</w:t>
        </w:r>
      </w:hyperlink>
    </w:p>
    <w:p>
      <w:pPr>
        <w:pStyle w:val="BodyText"/>
      </w:pPr>
      <w:r>
        <w:drawing>
          <wp:inline>
            <wp:extent cx="2857500" cy="1905000"/>
            <wp:effectExtent b="0" l="0" r="0" t="0"/>
            <wp:docPr descr="" title="" id="28" name="Picture"/>
            <a:graphic>
              <a:graphicData uri="http://schemas.openxmlformats.org/drawingml/2006/picture">
                <pic:pic>
                  <pic:nvPicPr>
                    <pic:cNvPr descr="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" id="2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bwMode="auto">
                    <a:xfrm>
                      <a:off x="0" y="0"/>
                      <a:ext cx="2857500" cy="1905000"/>
                    </a:xfrm>
                    <a:prstGeom prst="rect">
                      <a:avLst/>
                    </a:prstGeom>
                    <a:noFill/>
                    <a:ln w="9525">
                      <a:noFill/>
                      <a:headEnd/>
                      <a:tailEnd/>
                    </a:ln>
                  </pic:spPr>
                </pic:pic>
              </a:graphicData>
            </a:graphic>
          </wp:inline>
        </w:drawing>
      </w:r>
    </w:p>
    <w:bookmarkStart w:id="30" w:name="this-page-is-unavailable"/>
    <w:p>
      <w:pPr>
        <w:pStyle w:val="Heading1"/>
      </w:pPr>
      <w:r>
        <w:t xml:space="preserve">This page is unavailable</w:t>
      </w:r>
    </w:p>
    <w:p>
      <w:pPr>
        <w:pStyle w:val="FirstParagraph"/>
      </w:pPr>
      <w:r>
        <w:t xml:space="preserve">This page is unavailable.</w:t>
      </w:r>
    </w:p>
    <w:bookmarkEnd w:id="30"/>
    <w:p>
      <w:pPr>
        <w:numPr>
          <w:ilvl w:val="0"/>
          <w:numId w:val="1001"/>
        </w:numPr>
        <w:pStyle w:val="Compact"/>
      </w:pPr>
      <w:r>
        <w:t xml:space="preserve">Copyright © 2022 Scribd Inc.</w:t>
      </w:r>
    </w:p>
    <w:p>
      <w:pPr>
        <w:numPr>
          <w:ilvl w:val="0"/>
          <w:numId w:val="1001"/>
        </w:numPr>
        <w:pStyle w:val="Compact"/>
      </w:pPr>
      <w:hyperlink r:id="rId31">
        <w:r>
          <w:rPr>
            <w:rStyle w:val="Hyperlink"/>
          </w:rPr>
          <w:t xml:space="preserve">Terms</w:t>
        </w:r>
      </w:hyperlink>
    </w:p>
    <w:p>
      <w:pPr>
        <w:pStyle w:val="FirstParagraph"/>
      </w:pPr>
      <w:r>
        <w:br/>
      </w:r>
    </w:p>
    <w:p>
      <w:pPr>
        <w:pStyle w:val="BodyText"/>
      </w:pPr>
      <w:r>
        <w:t xml:space="preserve">Адрес страницы:</w:t>
      </w:r>
      <w:r>
        <w:t xml:space="preserve"> </w:t>
      </w:r>
      <w:hyperlink r:id="rId32">
        <w:r>
          <w:rPr>
            <w:rStyle w:val="Hyperlink"/>
          </w:rPr>
          <w:t xml:space="preserve">http://mitino.mos.ru/presscenter/important/detail/1908304.html</w:t>
        </w:r>
      </w:hyperlink>
    </w:p>
    <w:p>
      <w:pPr>
        <w:pStyle w:val="BodyText"/>
      </w:pPr>
      <w:hyperlink r:id="rId33">
        <w:r>
          <w:rPr>
            <w:rStyle w:val="Hyperlink"/>
          </w:rPr>
          <w:t xml:space="preserve">Управа района Митино города Москвы</w:t>
        </w:r>
      </w:hyperlink>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7" Target="media/rId27.svg" /><Relationship Type="http://schemas.openxmlformats.org/officeDocument/2006/relationships/image" Id="rId23" Target="media/rId23.svg" /><Relationship Type="http://schemas.openxmlformats.org/officeDocument/2006/relationships/hyperlink" Id="rId21" Target="consultantplus://offline/ref=0B7E9B6085F28D8ECEA1742ACD56E7CDD7F06CE672B4389C8B81AA7D7D69110AAACE6597C16C9E272Bi97FJ" TargetMode="External" /><Relationship Type="http://schemas.openxmlformats.org/officeDocument/2006/relationships/hyperlink" Id="rId22" Target="consultantplus://offline/ref=A53998AC184AE10937A4228CC4A4FEDFB5A7B7C596F6426919CA17576Ar1C3K" TargetMode="External" /><Relationship Type="http://schemas.openxmlformats.org/officeDocument/2006/relationships/hyperlink" Id="rId33" Target="http://mitino.mos.ru" TargetMode="External" /><Relationship Type="http://schemas.openxmlformats.org/officeDocument/2006/relationships/hyperlink" Id="rId32" Target="http://mitino.mos.ru/presscenter/important/detail/1908304.html" TargetMode="External" /><Relationship Type="http://schemas.openxmlformats.org/officeDocument/2006/relationships/hyperlink" Id="rId20" Target="http://www.pgu.mos.ru/" TargetMode="External" /><Relationship Type="http://schemas.openxmlformats.org/officeDocument/2006/relationships/hyperlink" Id="rId26" Target="https://support.scribd.com/hc/en-us" TargetMode="External" /><Relationship Type="http://schemas.openxmlformats.org/officeDocument/2006/relationships/hyperlink" Id="rId31" Target="https://support.scribd.com/hc/en-us/sections/202246126-Terms-and-Policies" TargetMode="External" /></Relationships>
</file>

<file path=word/_rels/footnotes.xml.rels><?xml version="1.0" encoding="UTF-8"?><Relationships xmlns="http://schemas.openxmlformats.org/package/2006/relationships"><Relationship Type="http://schemas.openxmlformats.org/officeDocument/2006/relationships/hyperlink" Id="rId21" Target="consultantplus://offline/ref=0B7E9B6085F28D8ECEA1742ACD56E7CDD7F06CE672B4389C8B81AA7D7D69110AAACE6597C16C9E272Bi97FJ" TargetMode="External" /><Relationship Type="http://schemas.openxmlformats.org/officeDocument/2006/relationships/hyperlink" Id="rId22" Target="consultantplus://offline/ref=A53998AC184AE10937A4228CC4A4FEDFB5A7B7C596F6426919CA17576Ar1C3K" TargetMode="External" /><Relationship Type="http://schemas.openxmlformats.org/officeDocument/2006/relationships/hyperlink" Id="rId33" Target="http://mitino.mos.ru" TargetMode="External" /><Relationship Type="http://schemas.openxmlformats.org/officeDocument/2006/relationships/hyperlink" Id="rId32" Target="http://mitino.mos.ru/presscenter/important/detail/1908304.html" TargetMode="External" /><Relationship Type="http://schemas.openxmlformats.org/officeDocument/2006/relationships/hyperlink" Id="rId20" Target="http://www.pgu.mos.ru/" TargetMode="External" /><Relationship Type="http://schemas.openxmlformats.org/officeDocument/2006/relationships/hyperlink" Id="rId26" Target="https://support.scribd.com/hc/en-us" TargetMode="External" /><Relationship Type="http://schemas.openxmlformats.org/officeDocument/2006/relationships/hyperlink" Id="rId31" Target="https://support.scribd.com/hc/en-us/sections/202246126-Terms-and-Polici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2025-02-12T07:03:36Z</dcterms:created>
  <dcterms:modified xsi:type="dcterms:W3CDTF">2025-02-12T07:03:36Z</dcterms:modified>
</cp:coreProperties>
</file>

<file path=docProps/custom.xml><?xml version="1.0" encoding="utf-8"?>
<Properties xmlns="http://schemas.openxmlformats.org/officeDocument/2006/custom-properties" xmlns:vt="http://schemas.openxmlformats.org/officeDocument/2006/docPropsVTypes"/>
</file>