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0ff5d373e25df87cefdaa48a0fe5a4dc1e7d61"/>
    <w:p>
      <w:pPr>
        <w:pStyle w:val="Heading3"/>
      </w:pPr>
      <w:r>
        <w:t xml:space="preserve">Педагогический колледж №18 Митино объявляет набор в профильный медицинский естественно-научный 10 класс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drawing>
          <wp:inline>
            <wp:extent cx="50800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ae5/k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Департамент образования города Москвы ГБПОУ «Педагогический колледж № 18 Митино» при участии Первого Московского государственного медицинского университета имени И.М. Сеченова объявляет набор в профильный естественно-научный 10 класс – медицинский на 2015-2016 учебный год.</w:t>
      </w:r>
    </w:p>
    <w:p>
      <w:pPr>
        <w:pStyle w:val="BodyText"/>
      </w:pPr>
      <w:r>
        <w:rPr>
          <w:bCs/>
          <w:b/>
        </w:rPr>
        <w:t xml:space="preserve">ПРОГРАММА ОБУЧЕНИЯ</w:t>
      </w:r>
    </w:p>
    <w:p>
      <w:pPr>
        <w:pStyle w:val="BodyText"/>
      </w:pPr>
      <w:r>
        <w:t xml:space="preserve">В течение обучения в 10 и 11 классах учащиеся углубленно изучат биологию, химию, физику. В программу войдут спецпредметы, читаемые преподавателями медицинского ВУЗа. Практические занятия будут проводиться на базе одной из клинических больниц города Москвы.</w:t>
      </w:r>
    </w:p>
    <w:p>
      <w:pPr>
        <w:pStyle w:val="BodyText"/>
      </w:pPr>
      <w:r>
        <w:t xml:space="preserve">По окончании 11 класса вместе с аттестатом выпускники могут получить квалификацию младшего медицинского работника. Успешное обучение в профильном классе учитывается при конкурсном отборе поступающих в медицинский ВУЗ.</w:t>
      </w:r>
    </w:p>
    <w:p>
      <w:pPr>
        <w:pStyle w:val="BodyText"/>
      </w:pPr>
      <w:r>
        <w:rPr>
          <w:bCs/>
          <w:b/>
        </w:rPr>
        <w:t xml:space="preserve">ОБОРУДОВАНИЕ КЛАССА</w:t>
      </w:r>
    </w:p>
    <w:p>
      <w:pPr>
        <w:pStyle w:val="BodyText"/>
      </w:pPr>
      <w:r>
        <w:t xml:space="preserve">Роботы - тренажеры, цифровые и научно - познавательные лаборатории, видеокамеры и вебкамеры для проведения демонстрационных лабораторных и практических работ, электронные пособия, оборудование для измерения, моделирования и конструирования (коллекции, микропрепараты).</w:t>
      </w:r>
    </w:p>
    <w:p>
      <w:pPr>
        <w:pStyle w:val="BodyText"/>
      </w:pPr>
      <w:r>
        <w:rPr>
          <w:bCs/>
          <w:b/>
        </w:rPr>
        <w:t xml:space="preserve">ВИДЫ УЧЕБНОЙ РАБОТЫ</w:t>
      </w:r>
    </w:p>
    <w:p>
      <w:pPr>
        <w:pStyle w:val="BodyText"/>
      </w:pPr>
      <w:r>
        <w:t xml:space="preserve">Реализация учебных проектов, проведение исследований и экспериментов, участие в олимпиадах и интеллектуальных конкурсах.</w:t>
      </w:r>
    </w:p>
    <w:p>
      <w:pPr>
        <w:pStyle w:val="BodyText"/>
      </w:pPr>
      <w:r>
        <w:rPr>
          <w:bCs/>
          <w:b/>
        </w:rPr>
        <w:t xml:space="preserve">ПРИЕМ</w:t>
      </w:r>
    </w:p>
    <w:p>
      <w:pPr>
        <w:pStyle w:val="BodyText"/>
      </w:pPr>
      <w:r>
        <w:t xml:space="preserve">Прием в 10 медицинский класс проводится на основании результатов ГИА ОГЭ по русскому языку и математике, аттестации по биологии, химии, физике. Каждый учащийся проходит собеседование в приемной комиссии.</w:t>
      </w:r>
    </w:p>
    <w:p>
      <w:pPr>
        <w:pStyle w:val="BodyText"/>
      </w:pPr>
      <w:r>
        <w:t xml:space="preserve">Срок подачи документов с 15 июня по 31 августа 2015г.</w:t>
      </w:r>
    </w:p>
    <w:p>
      <w:pPr>
        <w:pStyle w:val="BodyText"/>
      </w:pPr>
      <w:r>
        <w:t xml:space="preserve">Совместный образовательный проект позволит учащимся за 2 года (10 и 11 класс) оценить свои силы, готовность учиться в медицинском ВУЗе и подтвердить желание стать врачом.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Контакты:</w:t>
      </w:r>
      <w:r>
        <w:t xml:space="preserve"> </w:t>
      </w:r>
      <w:r>
        <w:t xml:space="preserve">г. Москва, ул. Митинская, д.45, корпус 3, здание ГБПОУ «Педагогического колледжа № 18 Митино».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8(495)751-53-68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Официальный сайт колледжа:</w:t>
      </w:r>
      <w:r>
        <w:t xml:space="preserve"> </w:t>
      </w:r>
      <w:hyperlink r:id="rId23">
        <w:r>
          <w:rPr>
            <w:rStyle w:val="Hyperlink"/>
          </w:rPr>
          <w:t xml:space="preserve">http://pk18.mskobr.ru</w:t>
        </w:r>
      </w:hyperlink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Почта:</w:t>
      </w:r>
      <w:r>
        <w:t xml:space="preserve"> </w:t>
      </w:r>
      <w:hyperlink r:id="rId24">
        <w:r>
          <w:rPr>
            <w:rStyle w:val="Hyperlink"/>
          </w:rPr>
          <w:t xml:space="preserve">priem@mpc18.ru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http://mitino.mos.ru/presscenter/important/detail/1937113.html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Митино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1937113.html" TargetMode="External" /><Relationship Type="http://schemas.openxmlformats.org/officeDocument/2006/relationships/hyperlink" Id="rId23" Target="http://pk18.mskobr.ru/" TargetMode="External" /><Relationship Type="http://schemas.openxmlformats.org/officeDocument/2006/relationships/hyperlink" Id="rId24" Target="mailto:priem@mpc18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1937113.html" TargetMode="External" /><Relationship Type="http://schemas.openxmlformats.org/officeDocument/2006/relationships/hyperlink" Id="rId23" Target="http://pk18.mskobr.ru/" TargetMode="External" /><Relationship Type="http://schemas.openxmlformats.org/officeDocument/2006/relationships/hyperlink" Id="rId24" Target="mailto:priem@mpc18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2025-08-05T21:52:04Z</dcterms:created>
  <dcterms:modified xsi:type="dcterms:W3CDTF">2025-08-05T21:52:04Z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