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e466680128f8724307b11816bcf48ac33e1ef"/>
    <w:p>
      <w:pPr>
        <w:pStyle w:val="Heading3"/>
      </w:pPr>
      <w:r>
        <w:t xml:space="preserve">Общегородская благотворительная акция «Семья помогает семье» пройдёт 25, 26, 27 августа</w:t>
      </w:r>
    </w:p>
    <w:p>
      <w:pPr>
        <w:pStyle w:val="FirstParagraph"/>
      </w:pPr>
      <w:r>
        <w:t xml:space="preserve">21.08.2015</w:t>
      </w:r>
    </w:p>
    <w:p>
      <w:pPr>
        <w:pStyle w:val="BodyText"/>
      </w:pPr>
      <w:r>
        <w:drawing>
          <wp:inline>
            <wp:extent cx="5334000" cy="73119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002/flae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119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http://mitino.mos.ru/presscenter/important/detail/2092694.html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092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092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2025-07-26T00:04:03Z</dcterms:created>
  <dcterms:modified xsi:type="dcterms:W3CDTF">2025-07-26T00:04:03Z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