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c77e704a1e901b14c21fb26e69754f438cb07"/>
    <w:p>
      <w:pPr>
        <w:pStyle w:val="Heading3"/>
      </w:pPr>
      <w:r>
        <w:t xml:space="preserve">День донора в управе Хорошево-Мневники 3 сентября</w:t>
      </w:r>
    </w:p>
    <w:p>
      <w:pPr>
        <w:pStyle w:val="FirstParagraph"/>
      </w:pPr>
      <w:r>
        <w:t xml:space="preserve">02.09.2015</w:t>
      </w:r>
    </w:p>
    <w:p>
      <w:pPr>
        <w:pStyle w:val="BodyText"/>
      </w:pPr>
      <w:r>
        <w:drawing>
          <wp:inline>
            <wp:extent cx="5334000" cy="4800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7ed/den-donor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00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03 сентября 2015 года с 10:00 до 13:30</w:t>
      </w:r>
      <w:r>
        <w:t xml:space="preserve"> </w:t>
      </w:r>
      <w:r>
        <w:t xml:space="preserve">в Управе районе Хорошево-Мневники (ул. Народного Ополчения, д.33, к.1) состоится акция «День донора».</w:t>
      </w:r>
    </w:p>
    <w:p>
      <w:pPr>
        <w:pStyle w:val="BodyText"/>
      </w:pPr>
      <w:r>
        <w:t xml:space="preserve">Просим всех, кто ценит человеческую жизнь, кому не чуждо понятие милосердия, взаимовыручки и добра, внести свой вклад в дело спасения человеческих жизней.</w:t>
      </w:r>
    </w:p>
    <w:p>
      <w:pPr>
        <w:pStyle w:val="BodyText"/>
      </w:pPr>
      <w:r>
        <w:t xml:space="preserve">Все желающие сдать кровь должны при себе иметь паспорт.</w:t>
      </w:r>
    </w:p>
    <w:p>
      <w:pPr>
        <w:pStyle w:val="BodyText"/>
      </w:pPr>
      <w:r>
        <w:t xml:space="preserve">В день сдачи крови не рекомендуется употреблять в пищу ничего жирного, соленого и кислого, с утра рекомендуется легкий завтрак – сладкий чай с хлебом или печеньем.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http://mitino.mos.ru/presscenter/important/detail/2122380.html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122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122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2025-07-26T13:51:46Z</dcterms:created>
  <dcterms:modified xsi:type="dcterms:W3CDTF">2025-07-26T13:51:46Z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