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a388c40efcb5ad10f7f61e60af29394738b0b5"/>
    <w:p>
      <w:pPr>
        <w:pStyle w:val="Heading3"/>
      </w:pPr>
      <w:r>
        <w:t xml:space="preserve">С 10 сентября по 10 октября состоятся встречи участковых уполномоченных полиции с населением</w:t>
      </w:r>
    </w:p>
    <w:p>
      <w:pPr>
        <w:pStyle w:val="FirstParagraph"/>
      </w:pPr>
      <w:r>
        <w:t xml:space="preserve">07.09.2015</w:t>
      </w:r>
    </w:p>
    <w:p>
      <w:pPr>
        <w:pStyle w:val="BodyText"/>
      </w:pPr>
      <w:r>
        <w:t xml:space="preserve">В период с 10 сентября по 10 октября во всех районах столицы состоятся отчеты участковых уполномоченных полиции перед населением по итогам работы за первое полугодие 2015 года.</w:t>
      </w:r>
    </w:p>
    <w:p>
      <w:pPr>
        <w:pStyle w:val="BodyText"/>
      </w:pPr>
      <w:r>
        <w:t xml:space="preserve">В ходе встреч, которые пройдут во дворах жилых домов, участковые проинформируют жителей об оперативной обстановке на обслуживаемом участке, о работе с заявлениями граждан, о принимаемых мерах по сообщениям о преступлениях и происшествиях, доведут информацию о результатах проверки жилого фонда на предмет выявления квартир, незаконно сдаваемых в аренду.</w:t>
      </w:r>
    </w:p>
    <w:p>
      <w:pPr>
        <w:pStyle w:val="BodyText"/>
      </w:pPr>
      <w:r>
        <w:t xml:space="preserve">Участковые уполномоченные полиции объяснят горожанам как не стать жертвой мошенников, как уберечь свое имущество от незаконных посягательств и ответят на их вопросы.</w:t>
      </w:r>
    </w:p>
    <w:p>
      <w:pPr>
        <w:pStyle w:val="BodyText"/>
      </w:pPr>
      <w:r>
        <w:t xml:space="preserve">Информация о месте и времени проведения отчета участкового уполномоченного будет размещена в подъездах жилых домов за 10 дней до начала мероприятия. Также можно уточнить график проведения собраний на сайте Главного Управления МВД РФ по городу Москве (</w:t>
      </w:r>
      <w:hyperlink r:id="rId20">
        <w:r>
          <w:rPr>
            <w:rStyle w:val="Hyperlink"/>
          </w:rPr>
          <w:t xml:space="preserve">https://www.petrovka38.ru</w:t>
        </w:r>
      </w:hyperlink>
      <w:r>
        <w:t xml:space="preserve">) и на</w:t>
      </w:r>
      <w:r>
        <w:t xml:space="preserve"> </w:t>
      </w:r>
      <w:hyperlink r:id="rId21">
        <w:r>
          <w:rPr>
            <w:rStyle w:val="Hyperlink"/>
          </w:rPr>
          <w:t xml:space="preserve">сайте управ района</w:t>
        </w:r>
      </w:hyperlink>
      <w:r>
        <w:t xml:space="preserve"> </w:t>
      </w:r>
      <w:r>
        <w:t xml:space="preserve">по месту жительства.</w:t>
      </w:r>
    </w:p>
    <w:p>
      <w:pPr>
        <w:pStyle w:val="BodyText"/>
      </w:pPr>
      <w:r>
        <w:rPr>
          <w:bCs/>
          <w:b/>
        </w:rP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http://mitino.mos.ru/presscenter/important/detail/2136202.html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2136202.html" TargetMode="External" /><Relationship Type="http://schemas.openxmlformats.org/officeDocument/2006/relationships/hyperlink" Id="rId21" Target="http://mitino.mos.ru/safety-and-security/mvd/meetings-of-district-with-population.php" TargetMode="External" /><Relationship Type="http://schemas.openxmlformats.org/officeDocument/2006/relationships/hyperlink" Id="rId20" Target="https://www.petrovka38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2136202.html" TargetMode="External" /><Relationship Type="http://schemas.openxmlformats.org/officeDocument/2006/relationships/hyperlink" Id="rId21" Target="http://mitino.mos.ru/safety-and-security/mvd/meetings-of-district-with-population.php" TargetMode="External" /><Relationship Type="http://schemas.openxmlformats.org/officeDocument/2006/relationships/hyperlink" Id="rId20" Target="https://www.petrovka38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2023-07-26T08:48:06Z</dcterms:created>
  <dcterms:modified xsi:type="dcterms:W3CDTF">2023-07-26T08:48:06Z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