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8532d3b5ad8d416da79f49e6c08be3046de7d"/>
    <w:p>
      <w:pPr>
        <w:pStyle w:val="Heading3"/>
      </w:pPr>
      <w:r>
        <w:t xml:space="preserve">Концерт в честь Дня старшего поколения «Мы не устанем Вас благодарить» пройдёт в КЦ «Салют» 1 октября</w:t>
      </w:r>
    </w:p>
    <w:p>
      <w:pPr>
        <w:pStyle w:val="FirstParagraph"/>
      </w:pPr>
      <w:r>
        <w:t xml:space="preserve">24.09.2015</w:t>
      </w:r>
    </w:p>
    <w:p>
      <w:pPr>
        <w:pStyle w:val="BodyText"/>
      </w:pPr>
      <w:r>
        <w:drawing>
          <wp:inline>
            <wp:extent cx="5334000" cy="37087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d45/_-_-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87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http://mitino.mos.ru/presscenter/important/detail/2179273.html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179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179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2023-07-26T11:47:48Z</dcterms:created>
  <dcterms:modified xsi:type="dcterms:W3CDTF">2023-07-26T11:47:48Z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