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3340a30615f656b7fee9ce220d207051a0ee1"/>
    <w:p>
      <w:pPr>
        <w:pStyle w:val="Heading3"/>
      </w:pPr>
      <w:r>
        <w:t xml:space="preserve">Семинар для представителей малого и среднего технологического бизнеса 29 октября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Префектура Северо-Западного административного округа города Москвы приглашает представителей заинтересованных предприятий и организаций</w:t>
      </w:r>
      <w:r>
        <w:t xml:space="preserve"> </w:t>
      </w:r>
      <w:r>
        <w:rPr>
          <w:bCs/>
          <w:b/>
        </w:rPr>
        <w:t xml:space="preserve">29 октября 2015 г. в 10-00</w:t>
      </w:r>
      <w:r>
        <w:t xml:space="preserve"> </w:t>
      </w:r>
      <w:r>
        <w:t xml:space="preserve">принять участие в</w:t>
      </w:r>
      <w:r>
        <w:t xml:space="preserve"> </w:t>
      </w:r>
      <w:r>
        <w:rPr>
          <w:bCs/>
          <w:b/>
        </w:rPr>
        <w:t xml:space="preserve">семинаре «Действующие в Москве механизмы стимулирования внедрения результатов НИОКР в производство новой конкурентоспособной продукции»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Целевая аудитория семинара:</w:t>
      </w:r>
      <w:r>
        <w:t xml:space="preserve"> </w:t>
      </w:r>
      <w:r>
        <w:t xml:space="preserve">представители малого и среднего технологического бизнеса.</w:t>
      </w:r>
    </w:p>
    <w:p>
      <w:pPr>
        <w:pStyle w:val="BodyText"/>
      </w:pPr>
      <w:r>
        <w:t xml:space="preserve">Семинар проводит Центр инновационного развития города Москвы при поддержке Департамента науки, промышленной политики и предпринимательства города Москвы.</w:t>
      </w:r>
    </w:p>
    <w:p>
      <w:pPr>
        <w:pStyle w:val="BodyText"/>
      </w:pPr>
      <w:r>
        <w:rPr>
          <w:bCs/>
          <w:b/>
        </w:rPr>
        <w:t xml:space="preserve">Участие в семинаре бесплатное.</w:t>
      </w:r>
    </w:p>
    <w:p>
      <w:pPr>
        <w:pStyle w:val="BodyText"/>
      </w:pPr>
      <w:r>
        <w:rPr>
          <w:bCs/>
          <w:b/>
        </w:rPr>
        <w:t xml:space="preserve">Место проведения семинара:</w:t>
      </w:r>
      <w:r>
        <w:t xml:space="preserve"> </w:t>
      </w:r>
      <w:r>
        <w:t xml:space="preserve">конференц-зал Технопарка «СТРОГИНО» по адресу: Москва, ул.Твардовского, д.8.</w:t>
      </w:r>
    </w:p>
    <w:p>
      <w:pPr>
        <w:pStyle w:val="BodyText"/>
      </w:pPr>
      <w:r>
        <w:t xml:space="preserve">В рамках семинара предприниматели узнают о:</w:t>
      </w:r>
    </w:p>
    <w:p>
      <w:pPr>
        <w:pStyle w:val="BodyText"/>
      </w:pPr>
      <w:r>
        <w:t xml:space="preserve">- действующих мерах региональной и федеральной государственной поддержки субъектов малого и среднего предпринимательства, осуществляющих деятельность в производственной сфере;</w:t>
      </w:r>
    </w:p>
    <w:p>
      <w:pPr>
        <w:pStyle w:val="BodyText"/>
      </w:pPr>
      <w:r>
        <w:t xml:space="preserve">- способах анализа деятельности и текущего состояния производства и бизнеса, инструментах повышения эффективности предприятий;</w:t>
      </w:r>
    </w:p>
    <w:p>
      <w:pPr>
        <w:pStyle w:val="BodyText"/>
      </w:pPr>
      <w:r>
        <w:t xml:space="preserve">- методах и инструментах коммерциализации инновационной продукции и методах управления производством;</w:t>
      </w:r>
    </w:p>
    <w:p>
      <w:pPr>
        <w:pStyle w:val="BodyText"/>
      </w:pPr>
      <w:r>
        <w:t xml:space="preserve">- современном рынке инжиниринговых и консалтинговых услуг, направленных на снижение издержек, повышение производительности, эффективности и доходности производственного бизнеса;</w:t>
      </w:r>
    </w:p>
    <w:p>
      <w:pPr>
        <w:pStyle w:val="BodyText"/>
      </w:pPr>
      <w:r>
        <w:t xml:space="preserve">- способах привлечения заемного финансирования на реализацию технологических проектов, в том числе с привлечением инструментов Регионального центра инжиниринга.</w:t>
      </w:r>
    </w:p>
    <w:p>
      <w:pPr>
        <w:pStyle w:val="BodyText"/>
      </w:pPr>
      <w:r>
        <w:t xml:space="preserve">Подробная информация о семинаре размещена на сайте</w:t>
      </w:r>
      <w:r>
        <w:t xml:space="preserve"> </w:t>
      </w:r>
      <w:hyperlink r:id="rId20">
        <w:r>
          <w:rPr>
            <w:rStyle w:val="Hyperlink"/>
          </w:rPr>
          <w:t xml:space="preserve">https://launchgurus.timepad.ru/event/manage/254787/</w:t>
        </w:r>
      </w:hyperlink>
      <w:r>
        <w:t xml:space="preserve">.</w:t>
      </w:r>
    </w:p>
    <w:p>
      <w:pPr>
        <w:pStyle w:val="BodyText"/>
      </w:pPr>
      <w:r>
        <w:t xml:space="preserve">Проход на территорию Технопарка «Строгино» будет осуществляться по спискам, при себе необходимо иметь паспорт.</w:t>
      </w:r>
    </w:p>
    <w:p>
      <w:pPr>
        <w:pStyle w:val="BodyText"/>
      </w:pPr>
      <w:r>
        <w:t xml:space="preserve">Для прохода на территорию Технопарка «Строгино» участникам семинара (кроме резидентов/арендаторов Технопарка «Строгино») необходимо в срок</w:t>
      </w:r>
      <w:r>
        <w:t xml:space="preserve"> </w:t>
      </w:r>
      <w:r>
        <w:rPr>
          <w:bCs/>
          <w:b/>
        </w:rPr>
        <w:t xml:space="preserve">до 12-00 28 октября т.г.</w:t>
      </w:r>
      <w:r>
        <w:t xml:space="preserve"> </w:t>
      </w:r>
      <w:r>
        <w:t xml:space="preserve">направить по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StepanovAV2@mos.ru</w:t>
        </w:r>
      </w:hyperlink>
      <w:r>
        <w:t xml:space="preserve"> </w:t>
      </w:r>
      <w:r>
        <w:t xml:space="preserve">(или по факсу (495) 490-43-79/сообщить по телефону (495) 490-48-90) заявку, включающую следующую информацию: фамилия, имя, отчество (полностью), должность, место работы, контактный телефон, адрес электронной почты (при наличии).</w:t>
      </w:r>
    </w:p>
    <w:p>
      <w:pPr>
        <w:pStyle w:val="BodyText"/>
      </w:pPr>
      <w:r>
        <w:t xml:space="preserve">Схема проезда приведена на сайте Технопарка «Строгино»</w:t>
      </w:r>
      <w:r>
        <w:t xml:space="preserve"> </w:t>
      </w:r>
      <w:hyperlink r:id="rId22">
        <w:r>
          <w:rPr>
            <w:rStyle w:val="Hyperlink"/>
          </w:rPr>
          <w:t xml:space="preserve">http://tpstrogino.ru/contacts</w:t>
        </w:r>
      </w:hyperlink>
      <w:r>
        <w:t xml:space="preserve">.</w:t>
      </w:r>
    </w:p>
    <w:p>
      <w:pPr>
        <w:pStyle w:val="BodyText"/>
      </w:pPr>
      <w:r>
        <w:t xml:space="preserve">Контактное лицо в префектуре Северо-Западного административного округа города Москвы: Степанов Андрей Викторович, тел. (495) 490-48-90.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http://mitino.mos.ru/presscenter/important/detail/2256558.html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56558.html" TargetMode="External" /><Relationship Type="http://schemas.openxmlformats.org/officeDocument/2006/relationships/hyperlink" Id="rId22" Target="http://tpstrogino.ru/contacts" TargetMode="External" /><Relationship Type="http://schemas.openxmlformats.org/officeDocument/2006/relationships/hyperlink" Id="rId20" Target="https://launchgurus.timepad.ru/event/manage/254787/" TargetMode="External" /><Relationship Type="http://schemas.openxmlformats.org/officeDocument/2006/relationships/hyperlink" Id="rId21" Target="mailto:StepanovAV2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56558.html" TargetMode="External" /><Relationship Type="http://schemas.openxmlformats.org/officeDocument/2006/relationships/hyperlink" Id="rId22" Target="http://tpstrogino.ru/contacts" TargetMode="External" /><Relationship Type="http://schemas.openxmlformats.org/officeDocument/2006/relationships/hyperlink" Id="rId20" Target="https://launchgurus.timepad.ru/event/manage/254787/" TargetMode="External" /><Relationship Type="http://schemas.openxmlformats.org/officeDocument/2006/relationships/hyperlink" Id="rId21" Target="mailto:StepanovAV2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2023-07-26T11:47:33Z</dcterms:created>
  <dcterms:modified xsi:type="dcterms:W3CDTF">2023-07-26T11:47:33Z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