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862ec0fe41513986ae3e4fbdcbacd7e7f002d"/>
    <w:p>
      <w:pPr>
        <w:pStyle w:val="Heading3"/>
      </w:pPr>
      <w:r>
        <w:t xml:space="preserve">Объявлен список домов, жители которых захотели перейти на спецсчета по капремонту</w:t>
      </w:r>
    </w:p>
    <w:p>
      <w:pPr>
        <w:pStyle w:val="FirstParagraph"/>
      </w:pPr>
      <w:r>
        <w:t xml:space="preserve">26.01.2016</w:t>
      </w:r>
    </w:p>
    <w:p>
      <w:pPr>
        <w:pStyle w:val="BodyText"/>
      </w:pPr>
      <w:r>
        <w:t xml:space="preserve">На сайте</w:t>
      </w:r>
      <w:r>
        <w:t xml:space="preserve"> </w:t>
      </w:r>
      <w:hyperlink r:id="rId20">
        <w:r>
          <w:rPr>
            <w:rStyle w:val="Hyperlink"/>
          </w:rPr>
          <w:t xml:space="preserve">Фонда капитального ремонта многоквартирных домов г.Москвы</w:t>
        </w:r>
      </w:hyperlink>
      <w:r>
        <w:t xml:space="preserve"> </w:t>
      </w:r>
      <w:r>
        <w:t xml:space="preserve">(ФКР) размещен список домов, жители которых высказались за поддержку в подготовке документов и проведения собрания для изменения способа накопления на капремонт на специальном счете.</w:t>
      </w:r>
    </w:p>
    <w:p>
      <w:pPr>
        <w:pStyle w:val="BodyText"/>
      </w:pPr>
      <w:r>
        <w:t xml:space="preserve">По итогам голосования на</w:t>
      </w:r>
      <w:r>
        <w:t xml:space="preserve"> </w:t>
      </w:r>
      <w:hyperlink r:id="rId21">
        <w:r>
          <w:rPr>
            <w:rStyle w:val="Hyperlink"/>
          </w:rPr>
          <w:t xml:space="preserve">портале "Активный гражданин"</w:t>
        </w:r>
      </w:hyperlink>
      <w:r>
        <w:t xml:space="preserve">, в Митино выбраны следующие адреса: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  <w:jc w:val="left"/>
            </w:pPr>
            <w:r>
              <w:t xml:space="preserve">Округ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 Адрес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Митинский 3-й пер. 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Митинская ул. 47 к.2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Ангелов пер. 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Ангелов пер. 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     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Барышиха ул. 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Барышиха ул. 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Барышиха ул. 40 к.1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Барышиха ул. 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Барышиха ул. 44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Белобородова Генерала ул. 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Белобородова Генерала ул. 16 к.2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Волоцкой пер. 13 к.1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Волоцкой пер. 7 к.1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Дубравная ул. 38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Митинская ул. 25 к.2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Митинский 2-й пер. 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Митинский 3-й пер. 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Пятницкое шоссе 12 к.1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Пятницкое шоссе 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Пятницкое шоссе 16 к.1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Пятницкое шоссе 23 к.2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Пятницкое шоссе 35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Пятницкое шоссе 36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Пятницкое шоссе 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Уваровский пер. 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Уваровский пер. 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Уваровский пер. 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 Митино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     Пятницкое шоссе 16 к.4</w:t>
            </w:r>
          </w:p>
        </w:tc>
      </w:tr>
    </w:tbl>
    <w:p>
      <w:pPr>
        <w:pStyle w:val="BodyText"/>
      </w:pPr>
      <w:r>
        <w:br/>
      </w:r>
      <w:r>
        <w:t xml:space="preserve">Более подробную информацию вы можете посмотреть на сайте ФКР, перейдя по ссылке : </w:t>
      </w:r>
      <w:hyperlink r:id="rId22">
        <w:r>
          <w:rPr>
            <w:rStyle w:val="Hyperlink"/>
          </w:rPr>
          <w:t xml:space="preserve">http://fond.mos.ru/special-account-of-an-apartment-building/list-houses-following-the-results-of-voting-on-the-portal-active-citizen/</w:t>
        </w:r>
      </w:hyperlink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http://mitino.mos.ru/presscenter/important/detail/2464031.html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g.mos.ru/" TargetMode="External" /><Relationship Type="http://schemas.openxmlformats.org/officeDocument/2006/relationships/hyperlink" Id="rId22" Target="http://fond.mos.ru/special-account-of-an-apartment-building/list-houses-following-the-results-of-voting-on-the-portal-active-citizen/" TargetMode="External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464031.html" TargetMode="External" /><Relationship Type="http://schemas.openxmlformats.org/officeDocument/2006/relationships/hyperlink" Id="rId20" Target="&#1053;&#1072;%20&#1089;&#1072;&#1081;&#1090;&#1077;%20&#1060;&#1086;&#1085;&#1076;&#1072;%20&#1082;&#1072;&#1087;&#1080;&#1090;&#1072;&#1083;&#1100;&#1085;&#1086;&#1075;&#1086;%20&#1088;&#1077;&#1084;&#1086;&#1085;&#1090;&#1072;%20&#1084;&#1085;&#1086;&#1075;&#1086;&#1082;&#1074;&#1072;&#1088;&#1090;&#1080;&#1088;&#1085;&#1099;&#1093;%20&#1076;&#1086;&#1084;&#1086;&#1074;%20&#1075;.&#1052;&#1086;&#1089;&#1082;&#1074;&#1099;%20&#1088;&#1072;&#1079;&#1084;&#1077;&#1097;&#1077;&#1085;%20&#1089;&#1087;&#1080;&#1089;&#1086;&#1082;%20&#1076;&#1086;&#1084;&#1086;&#1074;,%20&#1078;&#1080;&#1090;&#1077;&#1083;&#1080;%20&#1082;&#1086;&#1090;&#1086;&#1088;&#1099;&#1093;%20&#1074;&#1099;&#1089;&#1082;&#1072;&#1079;&#1072;&#1083;&#1080;&#1089;&#1100;%20&#1079;&#1072;%20&#1087;&#1086;&#1076;&#1076;&#1077;&#1088;&#1078;&#1082;&#1091;%20&#1074;%20&#1087;&#1086;&#1076;&#1075;&#1086;&#1090;&#1086;&#1074;&#1082;&#1077;%20&#1076;&#1086;&#1082;&#1091;&#1084;&#1077;&#1085;&#1090;&#1086;&#1074;%20&#1080;%20&#1087;&#1088;&#1086;&#1074;&#1077;&#1076;&#1077;&#1085;&#1080;&#1103;%20&#1089;&#1086;&#1073;&#1088;&#1072;&#1085;&#1080;&#1103;%20&#1076;&#1083;&#1103;%20&#1080;&#1079;&#1084;&#1077;&#1085;&#1077;&#1085;&#1080;&#1103;%20&#1089;&#1087;&#1086;&#1089;&#1086;&#1073;&#1072;%20&#1085;&#1072;&#1082;&#1086;&#1087;&#1083;&#1077;&#1085;&#1080;&#1103;%20&#1085;&#1072;%20&#1082;&#1072;&#1087;&#1088;&#1077;&#1084;&#1086;&#1085;&#1090;%20&#1085;&#1072;%20&#1089;&#1087;&#1077;&#1094;&#1080;&#1072;&#1083;&#1100;&#1085;&#1086;&#1084;%20&#1089;&#1095;&#1077;&#1090;&#1077;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g.mos.ru/" TargetMode="External" /><Relationship Type="http://schemas.openxmlformats.org/officeDocument/2006/relationships/hyperlink" Id="rId22" Target="http://fond.mos.ru/special-account-of-an-apartment-building/list-houses-following-the-results-of-voting-on-the-portal-active-citizen/" TargetMode="External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464031.html" TargetMode="External" /><Relationship Type="http://schemas.openxmlformats.org/officeDocument/2006/relationships/hyperlink" Id="rId20" Target="&#1053;&#1072;%20&#1089;&#1072;&#1081;&#1090;&#1077;%20&#1060;&#1086;&#1085;&#1076;&#1072;%20&#1082;&#1072;&#1087;&#1080;&#1090;&#1072;&#1083;&#1100;&#1085;&#1086;&#1075;&#1086;%20&#1088;&#1077;&#1084;&#1086;&#1085;&#1090;&#1072;%20&#1084;&#1085;&#1086;&#1075;&#1086;&#1082;&#1074;&#1072;&#1088;&#1090;&#1080;&#1088;&#1085;&#1099;&#1093;%20&#1076;&#1086;&#1084;&#1086;&#1074;%20&#1075;.&#1052;&#1086;&#1089;&#1082;&#1074;&#1099;%20&#1088;&#1072;&#1079;&#1084;&#1077;&#1097;&#1077;&#1085;%20&#1089;&#1087;&#1080;&#1089;&#1086;&#1082;%20&#1076;&#1086;&#1084;&#1086;&#1074;,%20&#1078;&#1080;&#1090;&#1077;&#1083;&#1080;%20&#1082;&#1086;&#1090;&#1086;&#1088;&#1099;&#1093;%20&#1074;&#1099;&#1089;&#1082;&#1072;&#1079;&#1072;&#1083;&#1080;&#1089;&#1100;%20&#1079;&#1072;%20&#1087;&#1086;&#1076;&#1076;&#1077;&#1088;&#1078;&#1082;&#1091;%20&#1074;%20&#1087;&#1086;&#1076;&#1075;&#1086;&#1090;&#1086;&#1074;&#1082;&#1077;%20&#1076;&#1086;&#1082;&#1091;&#1084;&#1077;&#1085;&#1090;&#1086;&#1074;%20&#1080;%20&#1087;&#1088;&#1086;&#1074;&#1077;&#1076;&#1077;&#1085;&#1080;&#1103;%20&#1089;&#1086;&#1073;&#1088;&#1072;&#1085;&#1080;&#1103;%20&#1076;&#1083;&#1103;%20&#1080;&#1079;&#1084;&#1077;&#1085;&#1077;&#1085;&#1080;&#1103;%20&#1089;&#1087;&#1086;&#1089;&#1086;&#1073;&#1072;%20&#1085;&#1072;&#1082;&#1086;&#1087;&#1083;&#1077;&#1085;&#1080;&#1103;%20&#1085;&#1072;%20&#1082;&#1072;&#1087;&#1088;&#1077;&#1084;&#1086;&#1085;&#1090;%20&#1085;&#1072;%20&#1089;&#1087;&#1077;&#1094;&#1080;&#1072;&#1083;&#1100;&#1085;&#1086;&#1084;%20&#1089;&#1095;&#1077;&#1090;&#1077;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2025-07-26T20:24:48Z</dcterms:created>
  <dcterms:modified xsi:type="dcterms:W3CDTF">2025-07-26T20:24:48Z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